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469"/>
        <w:tblW w:w="0" w:type="auto"/>
        <w:tblLook w:val="04A0" w:firstRow="1" w:lastRow="0" w:firstColumn="1" w:lastColumn="0" w:noHBand="0" w:noVBand="1"/>
      </w:tblPr>
      <w:tblGrid>
        <w:gridCol w:w="1138"/>
        <w:gridCol w:w="3819"/>
        <w:gridCol w:w="3543"/>
        <w:gridCol w:w="3686"/>
        <w:gridCol w:w="3402"/>
        <w:gridCol w:w="3388"/>
        <w:gridCol w:w="14"/>
        <w:gridCol w:w="3374"/>
      </w:tblGrid>
      <w:tr w:rsidR="00FE78F7" w:rsidRPr="007A179E" w14:paraId="3B940E6D" w14:textId="77777777" w:rsidTr="00B42D6C">
        <w:trPr>
          <w:trHeight w:val="3676"/>
        </w:trPr>
        <w:tc>
          <w:tcPr>
            <w:tcW w:w="12186" w:type="dxa"/>
            <w:gridSpan w:val="4"/>
          </w:tcPr>
          <w:p w14:paraId="6761D287" w14:textId="77777777" w:rsidR="00FE78F7" w:rsidRPr="007A179E" w:rsidRDefault="00FE78F7" w:rsidP="00FE78F7">
            <w:pPr>
              <w:pStyle w:val="Heading4"/>
              <w:spacing w:before="0"/>
              <w:outlineLvl w:val="3"/>
              <w:rPr>
                <w:rFonts w:ascii="NTPreCursivef" w:hAnsi="NTPreCursivef" w:cs="Arial"/>
                <w:i w:val="0"/>
                <w:color w:val="000000" w:themeColor="text1"/>
                <w:sz w:val="18"/>
                <w:szCs w:val="18"/>
                <w:u w:val="single"/>
              </w:rPr>
            </w:pPr>
            <w:r w:rsidRPr="007A179E">
              <w:rPr>
                <w:rFonts w:ascii="NTPreCursivef" w:hAnsi="NTPreCursivef" w:cs="Arial"/>
                <w:i w:val="0"/>
                <w:color w:val="000000" w:themeColor="text1"/>
                <w:sz w:val="18"/>
                <w:szCs w:val="18"/>
                <w:u w:val="single"/>
              </w:rPr>
              <w:t>National Curriculum Subject Content</w:t>
            </w:r>
          </w:p>
          <w:p w14:paraId="2ED66062" w14:textId="77777777" w:rsidR="00885014" w:rsidRPr="007A179E" w:rsidRDefault="00885014" w:rsidP="00885014">
            <w:pPr>
              <w:rPr>
                <w:rFonts w:ascii="NTPreCursivef" w:hAnsi="NTPreCursivef"/>
                <w:b/>
                <w:sz w:val="18"/>
                <w:szCs w:val="18"/>
                <w:u w:val="single"/>
              </w:rPr>
            </w:pPr>
            <w:r w:rsidRPr="007A179E">
              <w:rPr>
                <w:rFonts w:ascii="NTPreCursivef" w:hAnsi="NTPreCursivef"/>
                <w:b/>
                <w:sz w:val="18"/>
                <w:szCs w:val="18"/>
                <w:u w:val="single"/>
              </w:rPr>
              <w:t>Living things and their habitats</w:t>
            </w:r>
          </w:p>
          <w:p w14:paraId="713C532F" w14:textId="77777777" w:rsidR="00885014" w:rsidRPr="007A179E" w:rsidRDefault="00885014" w:rsidP="00885014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 xml:space="preserve">- describe how living things are classified into broad groups according to common observable characteristics and based on similarities and differences, including microorganisms, plants and animals </w:t>
            </w:r>
            <w:r w:rsidR="00990306" w:rsidRPr="007A179E">
              <w:rPr>
                <w:rFonts w:ascii="NTPreCursivef" w:hAnsi="NTPreCursivef"/>
                <w:b/>
                <w:color w:val="0070C0"/>
                <w:sz w:val="18"/>
                <w:szCs w:val="18"/>
              </w:rPr>
              <w:t>1</w:t>
            </w:r>
          </w:p>
          <w:p w14:paraId="32502C22" w14:textId="77777777" w:rsidR="00885014" w:rsidRPr="007A179E" w:rsidRDefault="00885014" w:rsidP="00885014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give reasons for classifying plants and animals based on specific characteristics.</w:t>
            </w:r>
            <w:r w:rsidR="00990306" w:rsidRPr="007A179E">
              <w:rPr>
                <w:rFonts w:ascii="NTPreCursivef" w:hAnsi="NTPreCursivef"/>
                <w:b/>
                <w:color w:val="0070C0"/>
                <w:sz w:val="18"/>
                <w:szCs w:val="18"/>
              </w:rPr>
              <w:t xml:space="preserve"> 2</w:t>
            </w:r>
          </w:p>
          <w:p w14:paraId="48B9EA25" w14:textId="77777777" w:rsidR="00885014" w:rsidRPr="007A179E" w:rsidRDefault="00885014" w:rsidP="00885014">
            <w:pPr>
              <w:rPr>
                <w:rFonts w:ascii="NTPreCursivef" w:hAnsi="NTPreCursivef"/>
                <w:sz w:val="18"/>
                <w:szCs w:val="18"/>
              </w:rPr>
            </w:pPr>
          </w:p>
          <w:p w14:paraId="1F586675" w14:textId="77777777" w:rsidR="00885014" w:rsidRPr="007A179E" w:rsidRDefault="00885014" w:rsidP="00885014">
            <w:pPr>
              <w:rPr>
                <w:rFonts w:ascii="NTPreCursivef" w:hAnsi="NTPreCursivef"/>
                <w:b/>
                <w:sz w:val="18"/>
                <w:szCs w:val="18"/>
                <w:u w:val="single"/>
              </w:rPr>
            </w:pPr>
            <w:r w:rsidRPr="007A179E">
              <w:rPr>
                <w:rFonts w:ascii="NTPreCursivef" w:hAnsi="NTPreCursivef"/>
                <w:b/>
                <w:sz w:val="18"/>
                <w:szCs w:val="18"/>
                <w:u w:val="single"/>
              </w:rPr>
              <w:t>Animals including humans</w:t>
            </w:r>
          </w:p>
          <w:p w14:paraId="1D5F6841" w14:textId="77777777" w:rsidR="00885014" w:rsidRPr="007A179E" w:rsidRDefault="00885014" w:rsidP="00885014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 xml:space="preserve">- identify and name the main parts of the human circulatory system, and describe the functions of the heart, blood vessels and blood </w:t>
            </w:r>
            <w:r w:rsidR="00990306" w:rsidRPr="007A179E">
              <w:rPr>
                <w:rFonts w:ascii="NTPreCursivef" w:hAnsi="NTPreCursivef"/>
                <w:b/>
                <w:color w:val="0070C0"/>
                <w:sz w:val="18"/>
                <w:szCs w:val="18"/>
              </w:rPr>
              <w:t>3</w:t>
            </w:r>
          </w:p>
          <w:p w14:paraId="702F3F9B" w14:textId="77777777" w:rsidR="00885014" w:rsidRPr="007A179E" w:rsidRDefault="00885014" w:rsidP="00885014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 xml:space="preserve">-recognise the impact of diet, exercise, drugs and lifestyle on the way their bodies function </w:t>
            </w:r>
            <w:r w:rsidR="00990306" w:rsidRPr="007A179E">
              <w:rPr>
                <w:rFonts w:ascii="NTPreCursivef" w:hAnsi="NTPreCursivef"/>
                <w:b/>
                <w:color w:val="0070C0"/>
                <w:sz w:val="18"/>
                <w:szCs w:val="18"/>
              </w:rPr>
              <w:t>4</w:t>
            </w:r>
          </w:p>
          <w:p w14:paraId="5FA80DC6" w14:textId="77777777" w:rsidR="00885014" w:rsidRPr="007A179E" w:rsidRDefault="00885014" w:rsidP="00885014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describe the ways in which nutrients and water are transported within animals, including humans.</w:t>
            </w:r>
            <w:r w:rsidR="00990306" w:rsidRPr="007A179E">
              <w:rPr>
                <w:rFonts w:ascii="NTPreCursivef" w:hAnsi="NTPreCursivef"/>
                <w:b/>
                <w:color w:val="0070C0"/>
                <w:sz w:val="18"/>
                <w:szCs w:val="18"/>
              </w:rPr>
              <w:t xml:space="preserve"> 5</w:t>
            </w:r>
          </w:p>
          <w:p w14:paraId="4D25577F" w14:textId="77777777" w:rsidR="00885014" w:rsidRPr="007A179E" w:rsidRDefault="00885014" w:rsidP="00885014">
            <w:pPr>
              <w:rPr>
                <w:rFonts w:ascii="NTPreCursivef" w:hAnsi="NTPreCursivef"/>
                <w:sz w:val="18"/>
                <w:szCs w:val="18"/>
              </w:rPr>
            </w:pPr>
          </w:p>
          <w:p w14:paraId="2C9A7290" w14:textId="77777777" w:rsidR="00885014" w:rsidRPr="007A179E" w:rsidRDefault="00885014" w:rsidP="00885014">
            <w:pPr>
              <w:rPr>
                <w:rFonts w:ascii="NTPreCursivef" w:hAnsi="NTPreCursivef"/>
                <w:b/>
                <w:sz w:val="18"/>
                <w:szCs w:val="18"/>
                <w:u w:val="single"/>
              </w:rPr>
            </w:pPr>
            <w:r w:rsidRPr="007A179E">
              <w:rPr>
                <w:rFonts w:ascii="NTPreCursivef" w:hAnsi="NTPreCursivef"/>
                <w:b/>
                <w:sz w:val="18"/>
                <w:szCs w:val="18"/>
                <w:u w:val="single"/>
              </w:rPr>
              <w:t>Evolution and inheritance</w:t>
            </w:r>
          </w:p>
          <w:p w14:paraId="3C29C678" w14:textId="77777777" w:rsidR="00885014" w:rsidRPr="007A179E" w:rsidRDefault="00885014" w:rsidP="00885014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 xml:space="preserve">- recognise that living things have changed over time and that fossils provide information about living things that inhabited the Earth millions of years ago </w:t>
            </w:r>
            <w:r w:rsidR="00990306" w:rsidRPr="007A179E">
              <w:rPr>
                <w:rFonts w:ascii="NTPreCursivef" w:hAnsi="NTPreCursivef"/>
                <w:b/>
                <w:color w:val="0070C0"/>
                <w:sz w:val="18"/>
                <w:szCs w:val="18"/>
              </w:rPr>
              <w:t>6</w:t>
            </w:r>
          </w:p>
          <w:p w14:paraId="29AFC05D" w14:textId="77777777" w:rsidR="00885014" w:rsidRPr="007A179E" w:rsidRDefault="00885014" w:rsidP="00885014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 xml:space="preserve">- recognise that living things produce offspring of the same kind, but normally offspring vary and are not identical to their parents </w:t>
            </w:r>
            <w:r w:rsidR="00990306" w:rsidRPr="007A179E">
              <w:rPr>
                <w:rFonts w:ascii="NTPreCursivef" w:hAnsi="NTPreCursivef"/>
                <w:b/>
                <w:color w:val="0070C0"/>
                <w:sz w:val="18"/>
                <w:szCs w:val="18"/>
              </w:rPr>
              <w:t>7</w:t>
            </w:r>
          </w:p>
          <w:p w14:paraId="5673704C" w14:textId="77777777" w:rsidR="00885014" w:rsidRPr="007A179E" w:rsidRDefault="00885014" w:rsidP="00885014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identify how animals and plants are adapted to suit their environment in different ways and that adaptation may lead to evolution.</w:t>
            </w:r>
            <w:r w:rsidR="00990306" w:rsidRPr="007A179E">
              <w:rPr>
                <w:rFonts w:ascii="NTPreCursivef" w:hAnsi="NTPreCursivef"/>
                <w:sz w:val="18"/>
                <w:szCs w:val="18"/>
              </w:rPr>
              <w:t xml:space="preserve"> </w:t>
            </w:r>
            <w:r w:rsidR="00990306" w:rsidRPr="007A179E">
              <w:rPr>
                <w:rFonts w:ascii="NTPreCursivef" w:hAnsi="NTPreCursivef"/>
                <w:b/>
                <w:color w:val="0070C0"/>
                <w:sz w:val="18"/>
                <w:szCs w:val="18"/>
              </w:rPr>
              <w:t>8</w:t>
            </w:r>
          </w:p>
          <w:p w14:paraId="25A7FC83" w14:textId="77777777" w:rsidR="00885014" w:rsidRPr="007A179E" w:rsidRDefault="00885014" w:rsidP="00885014">
            <w:pPr>
              <w:rPr>
                <w:rFonts w:ascii="NTPreCursivef" w:hAnsi="NTPreCursivef"/>
                <w:sz w:val="18"/>
                <w:szCs w:val="18"/>
              </w:rPr>
            </w:pPr>
          </w:p>
          <w:p w14:paraId="388EEC75" w14:textId="77777777" w:rsidR="00FE78F7" w:rsidRPr="007A179E" w:rsidRDefault="00990306" w:rsidP="00592F5B">
            <w:pPr>
              <w:rPr>
                <w:rFonts w:ascii="NTPreCursivef" w:hAnsi="NTPreCursivef"/>
                <w:b/>
                <w:color w:val="000000" w:themeColor="text1"/>
                <w:sz w:val="18"/>
                <w:szCs w:val="18"/>
                <w:u w:val="single"/>
              </w:rPr>
            </w:pPr>
            <w:r w:rsidRPr="007A179E">
              <w:rPr>
                <w:rFonts w:ascii="NTPreCursivef" w:hAnsi="NTPreCursivef"/>
                <w:b/>
                <w:color w:val="000000" w:themeColor="text1"/>
                <w:sz w:val="18"/>
                <w:szCs w:val="18"/>
                <w:u w:val="single"/>
              </w:rPr>
              <w:t>Electricity</w:t>
            </w:r>
            <w:r w:rsidR="00885014" w:rsidRPr="007A179E">
              <w:rPr>
                <w:rFonts w:ascii="NTPreCursivef" w:hAnsi="NTPreCursivef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14:paraId="5E120730" w14:textId="77777777" w:rsidR="00990306" w:rsidRPr="007A179E" w:rsidRDefault="00990306" w:rsidP="00990306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 xml:space="preserve">- associate the brightness of a lamp or the volume of a buzzer with the number and voltage of cells used in the circuit  </w:t>
            </w:r>
            <w:r w:rsidRPr="007A179E">
              <w:rPr>
                <w:rFonts w:ascii="NTPreCursivef" w:hAnsi="NTPreCursivef"/>
                <w:b/>
                <w:color w:val="0070C0"/>
                <w:sz w:val="18"/>
                <w:szCs w:val="18"/>
              </w:rPr>
              <w:t>9</w:t>
            </w:r>
          </w:p>
          <w:p w14:paraId="74AAAF99" w14:textId="77777777" w:rsidR="00990306" w:rsidRPr="007A179E" w:rsidRDefault="00990306" w:rsidP="00990306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 xml:space="preserve">- compare and give reasons for variations in how components function, including the brightness of bulbs, the loudness of buzzers and the on/off position of switches </w:t>
            </w:r>
            <w:r w:rsidRPr="007A179E">
              <w:rPr>
                <w:rFonts w:ascii="NTPreCursivef" w:hAnsi="NTPreCursivef"/>
                <w:b/>
                <w:color w:val="0070C0"/>
                <w:sz w:val="18"/>
                <w:szCs w:val="18"/>
              </w:rPr>
              <w:t>10</w:t>
            </w:r>
          </w:p>
          <w:p w14:paraId="7BA7C4A9" w14:textId="3288154B" w:rsidR="00885014" w:rsidRPr="007A179E" w:rsidRDefault="00990306" w:rsidP="007A179E">
            <w:pPr>
              <w:rPr>
                <w:rFonts w:ascii="NTPreCursivef" w:hAnsi="NTPreCursivef"/>
                <w:color w:val="000000" w:themeColor="text1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use recognised symbols when representing a simple circuit in a diagram.</w:t>
            </w:r>
            <w:r w:rsidRPr="007A179E">
              <w:rPr>
                <w:rFonts w:ascii="NTPreCursivef" w:hAnsi="NTPreCursivef"/>
                <w:b/>
                <w:color w:val="0070C0"/>
                <w:sz w:val="18"/>
                <w:szCs w:val="18"/>
              </w:rPr>
              <w:t xml:space="preserve"> 11</w:t>
            </w:r>
          </w:p>
        </w:tc>
        <w:tc>
          <w:tcPr>
            <w:tcW w:w="10178" w:type="dxa"/>
            <w:gridSpan w:val="4"/>
          </w:tcPr>
          <w:p w14:paraId="6E308785" w14:textId="77777777" w:rsidR="00990306" w:rsidRPr="007A179E" w:rsidRDefault="00990306" w:rsidP="00AF3955">
            <w:pPr>
              <w:rPr>
                <w:rFonts w:ascii="NTPreCursivef" w:hAnsi="NTPreCursivef"/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56CBEA88" w14:textId="77777777" w:rsidR="00990306" w:rsidRPr="007A179E" w:rsidRDefault="00990306" w:rsidP="00990306">
            <w:pPr>
              <w:rPr>
                <w:rFonts w:ascii="NTPreCursivef" w:hAnsi="NTPreCursivef"/>
                <w:b/>
                <w:sz w:val="18"/>
                <w:szCs w:val="18"/>
                <w:u w:val="single"/>
              </w:rPr>
            </w:pPr>
            <w:r w:rsidRPr="007A179E">
              <w:rPr>
                <w:rFonts w:ascii="NTPreCursivef" w:hAnsi="NTPreCursivef"/>
                <w:b/>
                <w:sz w:val="18"/>
                <w:szCs w:val="18"/>
                <w:u w:val="single"/>
              </w:rPr>
              <w:t xml:space="preserve">Working Scientifically </w:t>
            </w:r>
          </w:p>
          <w:p w14:paraId="67F14EED" w14:textId="77777777" w:rsidR="00990306" w:rsidRPr="007A179E" w:rsidRDefault="00990306" w:rsidP="00990306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 xml:space="preserve">During years 5 and 6, pupils should be taught to use the following practical scientific methods, processes and skills through the teaching of the programme of study content: </w:t>
            </w:r>
          </w:p>
          <w:p w14:paraId="2F6DCD0A" w14:textId="77777777" w:rsidR="00990306" w:rsidRPr="007A179E" w:rsidRDefault="00990306" w:rsidP="00990306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 xml:space="preserve">- planning different types of scientific enquiries to answer questions, including recognising and controlling variables where necessary </w:t>
            </w:r>
            <w:r w:rsidRPr="007A179E">
              <w:rPr>
                <w:rFonts w:ascii="NTPreCursivef" w:hAnsi="NTPreCursivef"/>
                <w:b/>
                <w:color w:val="FF0000"/>
                <w:sz w:val="18"/>
                <w:szCs w:val="18"/>
              </w:rPr>
              <w:t>1</w:t>
            </w:r>
          </w:p>
          <w:p w14:paraId="225FC48A" w14:textId="77777777" w:rsidR="00990306" w:rsidRPr="007A179E" w:rsidRDefault="00990306" w:rsidP="00990306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 xml:space="preserve">- taking measurements, using a range of scientific equipment, with increasing accuracy and precision, taking repeat readings when appropriate </w:t>
            </w:r>
            <w:r w:rsidRPr="007A179E">
              <w:rPr>
                <w:rFonts w:ascii="NTPreCursivef" w:hAnsi="NTPreCursivef"/>
                <w:b/>
                <w:color w:val="FF0000"/>
                <w:sz w:val="18"/>
                <w:szCs w:val="18"/>
              </w:rPr>
              <w:t>2</w:t>
            </w:r>
          </w:p>
          <w:p w14:paraId="4F0395AF" w14:textId="77777777" w:rsidR="00990306" w:rsidRPr="007A179E" w:rsidRDefault="00990306" w:rsidP="00990306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 xml:space="preserve">- recording data and results of increasing complexity using scientific diagrams and labels, classification keys, tables, scatter graphs, bar and line graphs </w:t>
            </w:r>
            <w:r w:rsidRPr="007A179E">
              <w:rPr>
                <w:rFonts w:ascii="NTPreCursivef" w:hAnsi="NTPreCursivef"/>
                <w:b/>
                <w:color w:val="FF0000"/>
                <w:sz w:val="18"/>
                <w:szCs w:val="18"/>
              </w:rPr>
              <w:t>3</w:t>
            </w:r>
          </w:p>
          <w:p w14:paraId="57923337" w14:textId="77777777" w:rsidR="00990306" w:rsidRPr="007A179E" w:rsidRDefault="00990306" w:rsidP="00990306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 xml:space="preserve">- using test results to make predictions to set up further comparative and fair tests </w:t>
            </w:r>
            <w:r w:rsidRPr="007A179E">
              <w:rPr>
                <w:rFonts w:ascii="NTPreCursivef" w:hAnsi="NTPreCursivef"/>
                <w:b/>
                <w:color w:val="FF0000"/>
                <w:sz w:val="18"/>
                <w:szCs w:val="18"/>
              </w:rPr>
              <w:t>4</w:t>
            </w:r>
          </w:p>
          <w:p w14:paraId="1EC39A40" w14:textId="77777777" w:rsidR="00990306" w:rsidRPr="007A179E" w:rsidRDefault="00990306" w:rsidP="00990306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 xml:space="preserve">- reporting and presenting findings from enquiries, including conclusions, causal relationships and explanations of and degree of trust in results, in oral and written forms such as displays and other presentations </w:t>
            </w:r>
            <w:r w:rsidRPr="007A179E">
              <w:rPr>
                <w:rFonts w:ascii="NTPreCursivef" w:hAnsi="NTPreCursivef"/>
                <w:b/>
                <w:color w:val="FF0000"/>
                <w:sz w:val="18"/>
                <w:szCs w:val="18"/>
              </w:rPr>
              <w:t>5</w:t>
            </w:r>
          </w:p>
          <w:p w14:paraId="510157D9" w14:textId="77777777" w:rsidR="00FE78F7" w:rsidRPr="007A179E" w:rsidRDefault="00990306" w:rsidP="00990306">
            <w:pPr>
              <w:rPr>
                <w:rFonts w:ascii="NTPreCursivef" w:hAnsi="NTPreCursivef"/>
                <w:color w:val="000000" w:themeColor="text1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 xml:space="preserve">- identifying scientific evidence that has been used to support or refute ideas or arguments. </w:t>
            </w:r>
            <w:r w:rsidRPr="007A179E">
              <w:rPr>
                <w:rFonts w:ascii="NTPreCursivef" w:hAnsi="NTPreCursivef"/>
                <w:b/>
                <w:color w:val="FF0000"/>
                <w:sz w:val="18"/>
                <w:szCs w:val="18"/>
              </w:rPr>
              <w:t>6</w:t>
            </w:r>
          </w:p>
        </w:tc>
      </w:tr>
      <w:tr w:rsidR="005E0FEC" w:rsidRPr="007A179E" w14:paraId="3E148F98" w14:textId="77777777" w:rsidTr="00B42D6C">
        <w:tc>
          <w:tcPr>
            <w:tcW w:w="1138" w:type="dxa"/>
          </w:tcPr>
          <w:p w14:paraId="39FA4955" w14:textId="77777777" w:rsidR="005E0FEC" w:rsidRPr="007A179E" w:rsidRDefault="005E0FEC" w:rsidP="00614179">
            <w:pPr>
              <w:rPr>
                <w:rFonts w:ascii="NTPreCursivef" w:hAnsi="NTPreCursivef"/>
                <w:sz w:val="18"/>
                <w:szCs w:val="18"/>
              </w:rPr>
            </w:pPr>
          </w:p>
        </w:tc>
        <w:tc>
          <w:tcPr>
            <w:tcW w:w="3819" w:type="dxa"/>
          </w:tcPr>
          <w:p w14:paraId="51DC24A2" w14:textId="77777777" w:rsidR="004E5EBD" w:rsidRPr="007A179E" w:rsidRDefault="005E0FEC" w:rsidP="00614179">
            <w:pPr>
              <w:jc w:val="center"/>
              <w:rPr>
                <w:rFonts w:ascii="NTPreCursivef" w:hAnsi="NTPreCursivef" w:cs="Arial"/>
                <w:b/>
                <w:sz w:val="18"/>
                <w:szCs w:val="18"/>
                <w:u w:val="single"/>
              </w:rPr>
            </w:pPr>
            <w:r w:rsidRPr="007A179E">
              <w:rPr>
                <w:rFonts w:ascii="NTPreCursivef" w:hAnsi="NTPreCursivef" w:cs="Arial"/>
                <w:b/>
                <w:sz w:val="18"/>
                <w:szCs w:val="18"/>
                <w:u w:val="single"/>
              </w:rPr>
              <w:t>Autumn 1</w:t>
            </w:r>
          </w:p>
        </w:tc>
        <w:tc>
          <w:tcPr>
            <w:tcW w:w="3543" w:type="dxa"/>
          </w:tcPr>
          <w:p w14:paraId="05764421" w14:textId="77777777" w:rsidR="005E0FEC" w:rsidRPr="007A179E" w:rsidRDefault="005E0FEC" w:rsidP="00614179">
            <w:pPr>
              <w:jc w:val="center"/>
              <w:rPr>
                <w:rFonts w:ascii="NTPreCursivef" w:hAnsi="NTPreCursivef" w:cs="Arial"/>
                <w:b/>
                <w:sz w:val="18"/>
                <w:szCs w:val="18"/>
                <w:u w:val="single"/>
              </w:rPr>
            </w:pPr>
            <w:r w:rsidRPr="007A179E">
              <w:rPr>
                <w:rFonts w:ascii="NTPreCursivef" w:hAnsi="NTPreCursivef" w:cs="Arial"/>
                <w:b/>
                <w:sz w:val="18"/>
                <w:szCs w:val="18"/>
                <w:u w:val="single"/>
              </w:rPr>
              <w:t>Autumn 2</w:t>
            </w:r>
          </w:p>
        </w:tc>
        <w:tc>
          <w:tcPr>
            <w:tcW w:w="3686" w:type="dxa"/>
          </w:tcPr>
          <w:p w14:paraId="25206155" w14:textId="77777777" w:rsidR="005E0FEC" w:rsidRPr="007A179E" w:rsidRDefault="005E0FEC" w:rsidP="00614179">
            <w:pPr>
              <w:jc w:val="center"/>
              <w:rPr>
                <w:rFonts w:ascii="NTPreCursivef" w:hAnsi="NTPreCursivef" w:cs="Arial"/>
                <w:b/>
                <w:sz w:val="18"/>
                <w:szCs w:val="18"/>
                <w:u w:val="single"/>
              </w:rPr>
            </w:pPr>
            <w:r w:rsidRPr="007A179E">
              <w:rPr>
                <w:rFonts w:ascii="NTPreCursivef" w:hAnsi="NTPreCursivef" w:cs="Arial"/>
                <w:b/>
                <w:sz w:val="18"/>
                <w:szCs w:val="18"/>
                <w:u w:val="single"/>
              </w:rPr>
              <w:t>Spring 1</w:t>
            </w:r>
          </w:p>
        </w:tc>
        <w:tc>
          <w:tcPr>
            <w:tcW w:w="3402" w:type="dxa"/>
          </w:tcPr>
          <w:p w14:paraId="6642CE52" w14:textId="77777777" w:rsidR="005E0FEC" w:rsidRPr="007A179E" w:rsidRDefault="005E0FEC" w:rsidP="00614179">
            <w:pPr>
              <w:jc w:val="center"/>
              <w:rPr>
                <w:rFonts w:ascii="NTPreCursivef" w:hAnsi="NTPreCursivef" w:cs="Arial"/>
                <w:b/>
                <w:sz w:val="18"/>
                <w:szCs w:val="18"/>
                <w:u w:val="single"/>
              </w:rPr>
            </w:pPr>
            <w:r w:rsidRPr="007A179E">
              <w:rPr>
                <w:rFonts w:ascii="NTPreCursivef" w:hAnsi="NTPreCursivef" w:cs="Arial"/>
                <w:b/>
                <w:sz w:val="18"/>
                <w:szCs w:val="18"/>
                <w:u w:val="single"/>
              </w:rPr>
              <w:t>Spring 2</w:t>
            </w:r>
          </w:p>
        </w:tc>
        <w:tc>
          <w:tcPr>
            <w:tcW w:w="3402" w:type="dxa"/>
            <w:gridSpan w:val="2"/>
          </w:tcPr>
          <w:p w14:paraId="2BF214D4" w14:textId="77777777" w:rsidR="005E0FEC" w:rsidRPr="007A179E" w:rsidRDefault="005E0FEC" w:rsidP="00614179">
            <w:pPr>
              <w:jc w:val="center"/>
              <w:rPr>
                <w:rFonts w:ascii="NTPreCursivef" w:hAnsi="NTPreCursivef" w:cs="Arial"/>
                <w:b/>
                <w:sz w:val="18"/>
                <w:szCs w:val="18"/>
                <w:u w:val="single"/>
              </w:rPr>
            </w:pPr>
            <w:r w:rsidRPr="007A179E">
              <w:rPr>
                <w:rFonts w:ascii="NTPreCursivef" w:hAnsi="NTPreCursivef" w:cs="Arial"/>
                <w:b/>
                <w:sz w:val="18"/>
                <w:szCs w:val="18"/>
                <w:u w:val="single"/>
              </w:rPr>
              <w:t>Summer 1</w:t>
            </w:r>
          </w:p>
        </w:tc>
        <w:tc>
          <w:tcPr>
            <w:tcW w:w="3374" w:type="dxa"/>
          </w:tcPr>
          <w:p w14:paraId="0115D838" w14:textId="77777777" w:rsidR="005E0FEC" w:rsidRPr="007A179E" w:rsidRDefault="005E0FEC" w:rsidP="00614179">
            <w:pPr>
              <w:jc w:val="center"/>
              <w:rPr>
                <w:rFonts w:ascii="NTPreCursivef" w:hAnsi="NTPreCursivef" w:cs="Arial"/>
                <w:b/>
                <w:sz w:val="18"/>
                <w:szCs w:val="18"/>
                <w:u w:val="single"/>
              </w:rPr>
            </w:pPr>
            <w:r w:rsidRPr="007A179E">
              <w:rPr>
                <w:rFonts w:ascii="NTPreCursivef" w:hAnsi="NTPreCursivef" w:cs="Arial"/>
                <w:b/>
                <w:sz w:val="18"/>
                <w:szCs w:val="18"/>
                <w:u w:val="single"/>
              </w:rPr>
              <w:t>Summer 2</w:t>
            </w:r>
          </w:p>
        </w:tc>
      </w:tr>
      <w:tr w:rsidR="007A179E" w:rsidRPr="007A179E" w14:paraId="1CCEBF96" w14:textId="77777777" w:rsidTr="0062575B">
        <w:tc>
          <w:tcPr>
            <w:tcW w:w="1138" w:type="dxa"/>
          </w:tcPr>
          <w:p w14:paraId="35D59D5A" w14:textId="77777777" w:rsidR="007A179E" w:rsidRPr="007A179E" w:rsidRDefault="007A179E" w:rsidP="007A179E">
            <w:pPr>
              <w:jc w:val="center"/>
              <w:rPr>
                <w:rFonts w:ascii="NTPreCursivef" w:hAnsi="NTPreCursivef"/>
                <w:b/>
                <w:sz w:val="18"/>
                <w:szCs w:val="18"/>
                <w:u w:val="single"/>
              </w:rPr>
            </w:pPr>
            <w:r w:rsidRPr="007A179E">
              <w:rPr>
                <w:rFonts w:ascii="NTPreCursivef" w:hAnsi="NTPreCursivef"/>
                <w:b/>
                <w:sz w:val="18"/>
                <w:szCs w:val="18"/>
                <w:u w:val="single"/>
              </w:rPr>
              <w:t>Year 6</w:t>
            </w:r>
          </w:p>
        </w:tc>
        <w:tc>
          <w:tcPr>
            <w:tcW w:w="3819" w:type="dxa"/>
          </w:tcPr>
          <w:p w14:paraId="5F02508C" w14:textId="77777777" w:rsidR="007A179E" w:rsidRPr="007A179E" w:rsidRDefault="007A179E" w:rsidP="007A179E">
            <w:pPr>
              <w:pStyle w:val="NoSpacing"/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b/>
                <w:color w:val="000000" w:themeColor="text1"/>
                <w:sz w:val="18"/>
                <w:szCs w:val="18"/>
                <w:u w:val="single"/>
              </w:rPr>
              <w:t>Revision of Y5 to check understanding and knowledge</w:t>
            </w:r>
            <w:r w:rsidRPr="007A179E">
              <w:rPr>
                <w:rFonts w:ascii="NTPreCursivef" w:hAnsi="NTPreCursivef"/>
                <w:sz w:val="18"/>
                <w:szCs w:val="18"/>
              </w:rPr>
              <w:t xml:space="preserve"> </w:t>
            </w:r>
          </w:p>
          <w:p w14:paraId="76D8F64E" w14:textId="77777777" w:rsidR="007A179E" w:rsidRPr="007A179E" w:rsidRDefault="007A179E" w:rsidP="007A179E">
            <w:pPr>
              <w:pStyle w:val="NoSpacing"/>
              <w:rPr>
                <w:rFonts w:ascii="NTPreCursivef" w:hAnsi="NTPreCursivef"/>
                <w:sz w:val="18"/>
                <w:szCs w:val="18"/>
              </w:rPr>
            </w:pPr>
          </w:p>
          <w:p w14:paraId="7C6DFA4E" w14:textId="77777777" w:rsidR="007A179E" w:rsidRPr="007A179E" w:rsidRDefault="007A179E" w:rsidP="007A179E">
            <w:pPr>
              <w:rPr>
                <w:rFonts w:ascii="NTPreCursivef" w:hAnsi="NTPreCursivef"/>
                <w:b/>
                <w:color w:val="FFC000"/>
                <w:sz w:val="18"/>
                <w:szCs w:val="18"/>
                <w:u w:val="single"/>
              </w:rPr>
            </w:pPr>
            <w:r w:rsidRPr="007A179E">
              <w:rPr>
                <w:rFonts w:ascii="NTPreCursivef" w:hAnsi="NTPreCursivef"/>
                <w:b/>
                <w:color w:val="F79646" w:themeColor="accent6"/>
                <w:sz w:val="18"/>
                <w:szCs w:val="18"/>
                <w:u w:val="single"/>
              </w:rPr>
              <w:t>Living things and their habitats</w:t>
            </w:r>
            <w:r w:rsidRPr="007A179E">
              <w:rPr>
                <w:rFonts w:ascii="NTPreCursivef" w:hAnsi="NTPreCursivef"/>
                <w:b/>
                <w:color w:val="0070C0"/>
                <w:sz w:val="18"/>
                <w:szCs w:val="18"/>
              </w:rPr>
              <w:t xml:space="preserve">   1    2</w:t>
            </w:r>
          </w:p>
          <w:p w14:paraId="222878CD" w14:textId="77777777" w:rsidR="007A179E" w:rsidRPr="007A179E" w:rsidRDefault="007A179E" w:rsidP="007A179E">
            <w:pPr>
              <w:pStyle w:val="NoSpacing"/>
              <w:rPr>
                <w:rFonts w:ascii="NTPreCursivef" w:hAnsi="NTPreCursivef"/>
                <w:sz w:val="18"/>
                <w:szCs w:val="18"/>
              </w:rPr>
            </w:pPr>
          </w:p>
          <w:p w14:paraId="77C652C1" w14:textId="77777777" w:rsidR="00A34158" w:rsidRDefault="007A179E" w:rsidP="00CB15EE">
            <w:pPr>
              <w:rPr>
                <w:rFonts w:ascii="NTPreCursivef" w:eastAsia="Times New Roman" w:hAnsi="NTPreCursivef" w:cs="Calibri"/>
                <w:color w:val="F79646" w:themeColor="accent6"/>
                <w:sz w:val="18"/>
                <w:szCs w:val="18"/>
                <w:lang w:eastAsia="en-GB"/>
              </w:rPr>
            </w:pPr>
            <w:r w:rsidRPr="007A179E">
              <w:rPr>
                <w:rFonts w:ascii="NTPreCursivef" w:eastAsia="Times New Roman" w:hAnsi="NTPreCursivef" w:cs="Calibri"/>
                <w:color w:val="F79646" w:themeColor="accent6"/>
                <w:sz w:val="18"/>
                <w:szCs w:val="18"/>
                <w:lang w:eastAsia="en-GB"/>
              </w:rPr>
              <w:t xml:space="preserve">- </w:t>
            </w:r>
            <w:r w:rsidR="00CB15EE">
              <w:rPr>
                <w:rFonts w:ascii="NTPreCursivef" w:eastAsia="Times New Roman" w:hAnsi="NTPreCursivef" w:cs="Calibri"/>
                <w:color w:val="F79646" w:themeColor="accent6"/>
                <w:sz w:val="18"/>
                <w:szCs w:val="18"/>
                <w:lang w:eastAsia="en-GB"/>
              </w:rPr>
              <w:t>Describe the differences in the life cycles of a mammal, an amphibian</w:t>
            </w:r>
            <w:r w:rsidR="00A34158">
              <w:rPr>
                <w:rFonts w:ascii="NTPreCursivef" w:eastAsia="Times New Roman" w:hAnsi="NTPreCursivef" w:cs="Calibri"/>
                <w:color w:val="F79646" w:themeColor="accent6"/>
                <w:sz w:val="18"/>
                <w:szCs w:val="18"/>
                <w:lang w:eastAsia="en-GB"/>
              </w:rPr>
              <w:t>, an insect and a bird</w:t>
            </w:r>
          </w:p>
          <w:p w14:paraId="0CBE963E" w14:textId="77777777" w:rsidR="00A34158" w:rsidRDefault="00A34158" w:rsidP="00CB15EE">
            <w:pPr>
              <w:rPr>
                <w:rFonts w:ascii="NTPreCursivef" w:eastAsia="Times New Roman" w:hAnsi="NTPreCursivef" w:cs="Calibri"/>
                <w:color w:val="F79646" w:themeColor="accent6"/>
                <w:sz w:val="18"/>
                <w:szCs w:val="18"/>
                <w:lang w:eastAsia="en-GB"/>
              </w:rPr>
            </w:pPr>
            <w:r>
              <w:rPr>
                <w:rFonts w:ascii="NTPreCursivef" w:eastAsia="Times New Roman" w:hAnsi="NTPreCursivef" w:cs="Calibri"/>
                <w:color w:val="F79646" w:themeColor="accent6"/>
                <w:sz w:val="18"/>
                <w:szCs w:val="18"/>
                <w:lang w:eastAsia="en-GB"/>
              </w:rPr>
              <w:t xml:space="preserve">-Describe the </w:t>
            </w:r>
            <w:r w:rsidR="004262F7">
              <w:rPr>
                <w:rFonts w:ascii="NTPreCursivef" w:eastAsia="Times New Roman" w:hAnsi="NTPreCursivef" w:cs="Calibri"/>
                <w:color w:val="F79646" w:themeColor="accent6"/>
                <w:sz w:val="18"/>
                <w:szCs w:val="18"/>
                <w:lang w:eastAsia="en-GB"/>
              </w:rPr>
              <w:t xml:space="preserve">life process of reproduction </w:t>
            </w:r>
            <w:r w:rsidR="000C614B">
              <w:rPr>
                <w:rFonts w:ascii="NTPreCursivef" w:eastAsia="Times New Roman" w:hAnsi="NTPreCursivef" w:cs="Calibri"/>
                <w:color w:val="F79646" w:themeColor="accent6"/>
                <w:sz w:val="18"/>
                <w:szCs w:val="18"/>
                <w:lang w:eastAsia="en-GB"/>
              </w:rPr>
              <w:t xml:space="preserve">in some </w:t>
            </w:r>
            <w:r w:rsidR="00D35C69">
              <w:rPr>
                <w:rFonts w:ascii="NTPreCursivef" w:eastAsia="Times New Roman" w:hAnsi="NTPreCursivef" w:cs="Calibri"/>
                <w:color w:val="F79646" w:themeColor="accent6"/>
                <w:sz w:val="18"/>
                <w:szCs w:val="18"/>
                <w:lang w:eastAsia="en-GB"/>
              </w:rPr>
              <w:t>plants and animals (including sexual and asexual)</w:t>
            </w:r>
          </w:p>
          <w:p w14:paraId="34DDD94D" w14:textId="45609DBC" w:rsidR="00D35C69" w:rsidRDefault="006F6D31" w:rsidP="00CB15EE">
            <w:pPr>
              <w:rPr>
                <w:rFonts w:ascii="NTPreCursivef" w:eastAsia="Times New Roman" w:hAnsi="NTPreCursivef" w:cs="Calibri"/>
                <w:color w:val="F79646" w:themeColor="accent6"/>
                <w:sz w:val="18"/>
                <w:szCs w:val="18"/>
                <w:lang w:eastAsia="en-GB"/>
              </w:rPr>
            </w:pPr>
            <w:r>
              <w:rPr>
                <w:rFonts w:ascii="NTPreCursivef" w:eastAsia="Times New Roman" w:hAnsi="NTPreCursivef" w:cs="Calibri"/>
                <w:color w:val="F79646" w:themeColor="accent6"/>
                <w:sz w:val="18"/>
                <w:szCs w:val="18"/>
                <w:lang w:eastAsia="en-GB"/>
              </w:rPr>
              <w:t>_Explore the work of well-known naturalists and animal behaviourists such as David Attenborough</w:t>
            </w:r>
          </w:p>
          <w:p w14:paraId="7D6C565D" w14:textId="5BEC3AF8" w:rsidR="006F6D31" w:rsidRPr="00A34158" w:rsidRDefault="006F6D31" w:rsidP="00CB15EE">
            <w:pPr>
              <w:rPr>
                <w:rFonts w:ascii="NTPreCursivef" w:eastAsia="Times New Roman" w:hAnsi="NTPreCursivef" w:cs="Calibri"/>
                <w:color w:val="F79646" w:themeColor="accent6"/>
                <w:sz w:val="18"/>
                <w:szCs w:val="18"/>
                <w:lang w:eastAsia="en-GB"/>
              </w:rPr>
            </w:pPr>
            <w:r>
              <w:rPr>
                <w:rFonts w:ascii="NTPreCursivef" w:eastAsia="Times New Roman" w:hAnsi="NTPreCursivef" w:cs="Calibri"/>
                <w:color w:val="F79646" w:themeColor="accent6"/>
                <w:sz w:val="18"/>
                <w:szCs w:val="18"/>
                <w:lang w:eastAsia="en-GB"/>
              </w:rPr>
              <w:t>-Observe their local environment and draw conclusions about life-cycles</w:t>
            </w:r>
          </w:p>
        </w:tc>
        <w:tc>
          <w:tcPr>
            <w:tcW w:w="3543" w:type="dxa"/>
          </w:tcPr>
          <w:p w14:paraId="6240A01A" w14:textId="77777777" w:rsidR="007A179E" w:rsidRPr="007A179E" w:rsidRDefault="007A179E" w:rsidP="007A179E">
            <w:pPr>
              <w:rPr>
                <w:rFonts w:ascii="NTPreCursivef" w:hAnsi="NTPreCursivef"/>
                <w:b/>
                <w:color w:val="FFC000"/>
                <w:sz w:val="18"/>
                <w:szCs w:val="18"/>
                <w:u w:val="single"/>
              </w:rPr>
            </w:pPr>
            <w:r w:rsidRPr="007A179E">
              <w:rPr>
                <w:rFonts w:ascii="NTPreCursivef" w:hAnsi="NTPreCursivef"/>
                <w:b/>
                <w:color w:val="F79646" w:themeColor="accent6"/>
                <w:sz w:val="18"/>
                <w:szCs w:val="18"/>
                <w:u w:val="single"/>
              </w:rPr>
              <w:t>Living things and their habitats</w:t>
            </w:r>
            <w:r w:rsidRPr="007A179E">
              <w:rPr>
                <w:rFonts w:ascii="NTPreCursivef" w:hAnsi="NTPreCursivef"/>
                <w:b/>
                <w:color w:val="0070C0"/>
                <w:sz w:val="18"/>
                <w:szCs w:val="18"/>
              </w:rPr>
              <w:t xml:space="preserve">   1    2</w:t>
            </w:r>
          </w:p>
          <w:p w14:paraId="644AF7DC" w14:textId="77777777" w:rsidR="007A179E" w:rsidRPr="007A179E" w:rsidRDefault="007A179E" w:rsidP="007A179E">
            <w:pPr>
              <w:pStyle w:val="NoSpacing"/>
              <w:rPr>
                <w:rFonts w:ascii="NTPreCursivef" w:hAnsi="NTPreCursivef"/>
                <w:sz w:val="18"/>
                <w:szCs w:val="18"/>
              </w:rPr>
            </w:pPr>
          </w:p>
          <w:p w14:paraId="2B139AC6" w14:textId="77777777" w:rsidR="007A179E" w:rsidRPr="007A179E" w:rsidRDefault="007A179E" w:rsidP="007A179E">
            <w:pPr>
              <w:rPr>
                <w:rFonts w:ascii="NTPreCursivef" w:eastAsia="Times New Roman" w:hAnsi="NTPreCursivef" w:cs="Calibri"/>
                <w:color w:val="F79646" w:themeColor="accent6"/>
                <w:sz w:val="18"/>
                <w:szCs w:val="18"/>
                <w:lang w:eastAsia="en-GB"/>
              </w:rPr>
            </w:pPr>
            <w:r w:rsidRPr="007A179E">
              <w:rPr>
                <w:rFonts w:ascii="NTPreCursivef" w:eastAsia="Times New Roman" w:hAnsi="NTPreCursivef" w:cs="Calibri"/>
                <w:color w:val="F79646" w:themeColor="accent6"/>
                <w:sz w:val="18"/>
                <w:szCs w:val="18"/>
                <w:lang w:eastAsia="en-GB"/>
              </w:rPr>
              <w:t>- Describe how living things are classified into broad groups according to common observable characteristics and based on similarities and differences</w:t>
            </w:r>
          </w:p>
          <w:p w14:paraId="2A256E54" w14:textId="77777777" w:rsidR="007A179E" w:rsidRPr="007A179E" w:rsidRDefault="007A179E" w:rsidP="007A179E">
            <w:pPr>
              <w:rPr>
                <w:rFonts w:ascii="NTPreCursivef" w:eastAsia="Times New Roman" w:hAnsi="NTPreCursivef" w:cs="Calibri"/>
                <w:color w:val="F79646" w:themeColor="accent6"/>
                <w:sz w:val="18"/>
                <w:szCs w:val="18"/>
                <w:lang w:eastAsia="en-GB"/>
              </w:rPr>
            </w:pPr>
            <w:r w:rsidRPr="007A179E">
              <w:rPr>
                <w:rFonts w:ascii="NTPreCursivef" w:eastAsia="Times New Roman" w:hAnsi="NTPreCursivef" w:cs="Calibri"/>
                <w:color w:val="F79646" w:themeColor="accent6"/>
                <w:sz w:val="18"/>
                <w:szCs w:val="18"/>
                <w:lang w:eastAsia="en-GB"/>
              </w:rPr>
              <w:t>- Give reasons for classifying plants and animals based on specific characteristics</w:t>
            </w:r>
          </w:p>
          <w:p w14:paraId="79066288" w14:textId="77777777" w:rsidR="007A179E" w:rsidRPr="007A179E" w:rsidRDefault="007A179E" w:rsidP="007A179E">
            <w:pPr>
              <w:rPr>
                <w:rFonts w:ascii="NTPreCursivef" w:eastAsia="Times New Roman" w:hAnsi="NTPreCursivef" w:cs="Calibri"/>
                <w:color w:val="F79646" w:themeColor="accent6"/>
                <w:sz w:val="18"/>
                <w:szCs w:val="18"/>
                <w:lang w:eastAsia="en-GB"/>
              </w:rPr>
            </w:pPr>
            <w:r w:rsidRPr="007A179E">
              <w:rPr>
                <w:rFonts w:ascii="NTPreCursivef" w:eastAsia="Times New Roman" w:hAnsi="NTPreCursivef" w:cs="Calibri"/>
                <w:color w:val="F79646" w:themeColor="accent6"/>
                <w:sz w:val="18"/>
                <w:szCs w:val="18"/>
                <w:lang w:eastAsia="en-GB"/>
              </w:rPr>
              <w:t>- Explain why classification is important</w:t>
            </w:r>
          </w:p>
          <w:p w14:paraId="04FEE954" w14:textId="77777777" w:rsidR="007A179E" w:rsidRPr="007A179E" w:rsidRDefault="007A179E" w:rsidP="007A179E">
            <w:pPr>
              <w:rPr>
                <w:rFonts w:ascii="NTPreCursivef" w:eastAsia="Times New Roman" w:hAnsi="NTPreCursivef" w:cs="Calibri"/>
                <w:color w:val="F79646" w:themeColor="accent6"/>
                <w:sz w:val="18"/>
                <w:szCs w:val="18"/>
                <w:lang w:eastAsia="en-GB"/>
              </w:rPr>
            </w:pPr>
            <w:r w:rsidRPr="007A179E">
              <w:rPr>
                <w:rFonts w:ascii="NTPreCursivef" w:eastAsia="Times New Roman" w:hAnsi="NTPreCursivef" w:cs="Calibri"/>
                <w:color w:val="F79646" w:themeColor="accent6"/>
                <w:sz w:val="18"/>
                <w:szCs w:val="18"/>
                <w:lang w:eastAsia="en-GB"/>
              </w:rPr>
              <w:t>- Independently group animals into broad groupings then explain how and why they can be subdivided</w:t>
            </w:r>
          </w:p>
          <w:p w14:paraId="424A00F9" w14:textId="77777777" w:rsidR="007A179E" w:rsidRPr="007A179E" w:rsidRDefault="007A179E" w:rsidP="007A179E">
            <w:pPr>
              <w:rPr>
                <w:rFonts w:ascii="NTPreCursivef" w:eastAsia="Times New Roman" w:hAnsi="NTPreCursivef" w:cs="Calibri"/>
                <w:color w:val="F79646" w:themeColor="accent6"/>
                <w:sz w:val="18"/>
                <w:szCs w:val="18"/>
                <w:lang w:eastAsia="en-GB"/>
              </w:rPr>
            </w:pPr>
            <w:r w:rsidRPr="007A179E">
              <w:rPr>
                <w:rFonts w:ascii="NTPreCursivef" w:eastAsia="Times New Roman" w:hAnsi="NTPreCursivef" w:cs="Calibri"/>
                <w:color w:val="F79646" w:themeColor="accent6"/>
                <w:sz w:val="18"/>
                <w:szCs w:val="18"/>
                <w:lang w:eastAsia="en-GB"/>
              </w:rPr>
              <w:t>- Find out about the significance of the work of scientists such as Carl Linnaeus, a pioneer of classification</w:t>
            </w:r>
          </w:p>
          <w:p w14:paraId="736D023C" w14:textId="2F2F8E38" w:rsidR="007A179E" w:rsidRPr="007A179E" w:rsidRDefault="007A179E" w:rsidP="007A179E">
            <w:pPr>
              <w:rPr>
                <w:rFonts w:ascii="NTPreCursivef" w:hAnsi="NTPreCursivef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4EDA788" w14:textId="77777777" w:rsidR="007A179E" w:rsidRPr="007A179E" w:rsidRDefault="007A179E" w:rsidP="007A179E">
            <w:pPr>
              <w:rPr>
                <w:rFonts w:ascii="NTPreCursivef" w:hAnsi="NTPreCursivef"/>
                <w:b/>
                <w:color w:val="00B050"/>
                <w:sz w:val="18"/>
                <w:szCs w:val="18"/>
                <w:u w:val="single"/>
              </w:rPr>
            </w:pPr>
            <w:r w:rsidRPr="007A179E">
              <w:rPr>
                <w:rFonts w:ascii="NTPreCursivef" w:hAnsi="NTPreCursivef"/>
                <w:b/>
                <w:color w:val="FFC000"/>
                <w:sz w:val="18"/>
                <w:szCs w:val="18"/>
                <w:u w:val="single"/>
              </w:rPr>
              <w:t>Evolution and inheritance</w:t>
            </w:r>
            <w:r w:rsidRPr="007A179E">
              <w:rPr>
                <w:rFonts w:ascii="NTPreCursivef" w:hAnsi="NTPreCursivef"/>
                <w:b/>
                <w:color w:val="FFC000"/>
                <w:sz w:val="18"/>
                <w:szCs w:val="18"/>
              </w:rPr>
              <w:t xml:space="preserve"> </w:t>
            </w:r>
            <w:r w:rsidRPr="007A179E">
              <w:rPr>
                <w:rFonts w:ascii="NTPreCursivef" w:hAnsi="NTPreCursivef"/>
                <w:b/>
                <w:color w:val="00B050"/>
                <w:sz w:val="18"/>
                <w:szCs w:val="18"/>
              </w:rPr>
              <w:t xml:space="preserve">     </w:t>
            </w:r>
            <w:r w:rsidRPr="007A179E">
              <w:rPr>
                <w:rFonts w:ascii="NTPreCursivef" w:hAnsi="NTPreCursivef"/>
                <w:b/>
                <w:color w:val="0070C0"/>
                <w:sz w:val="18"/>
                <w:szCs w:val="18"/>
              </w:rPr>
              <w:t>6    7    8</w:t>
            </w:r>
          </w:p>
          <w:p w14:paraId="7C40BE88" w14:textId="77777777" w:rsidR="007A179E" w:rsidRPr="007A179E" w:rsidRDefault="007A179E" w:rsidP="007A179E">
            <w:pPr>
              <w:rPr>
                <w:rFonts w:ascii="NTPreCursivef" w:eastAsia="Times New Roman" w:hAnsi="NTPreCursivef" w:cs="Calibri"/>
                <w:color w:val="FFC000"/>
                <w:sz w:val="18"/>
                <w:szCs w:val="18"/>
                <w:lang w:eastAsia="en-GB"/>
              </w:rPr>
            </w:pPr>
            <w:r w:rsidRPr="007A179E">
              <w:rPr>
                <w:rFonts w:ascii="NTPreCursivef" w:eastAsia="Times New Roman" w:hAnsi="NTPreCursivef" w:cs="Calibri"/>
                <w:color w:val="FFC000"/>
                <w:sz w:val="18"/>
                <w:szCs w:val="18"/>
                <w:lang w:eastAsia="en-GB"/>
              </w:rPr>
              <w:t>- Recognise that living things have changed over time and that fossils provide information about living things that inhabited the earth millions of years ago</w:t>
            </w:r>
          </w:p>
          <w:p w14:paraId="5ADA551A" w14:textId="77777777" w:rsidR="007A179E" w:rsidRPr="007A179E" w:rsidRDefault="007A179E" w:rsidP="007A179E">
            <w:pPr>
              <w:rPr>
                <w:rFonts w:ascii="NTPreCursivef" w:eastAsia="Times New Roman" w:hAnsi="NTPreCursivef" w:cs="Calibri"/>
                <w:color w:val="FFC000"/>
                <w:sz w:val="18"/>
                <w:szCs w:val="18"/>
                <w:lang w:eastAsia="en-GB"/>
              </w:rPr>
            </w:pPr>
            <w:r w:rsidRPr="007A179E">
              <w:rPr>
                <w:rFonts w:ascii="NTPreCursivef" w:eastAsia="Times New Roman" w:hAnsi="NTPreCursivef" w:cs="Calibri"/>
                <w:color w:val="FFC000"/>
                <w:sz w:val="18"/>
                <w:szCs w:val="18"/>
                <w:lang w:eastAsia="en-GB"/>
              </w:rPr>
              <w:t>- Recognise that living things produce offspring of the same kind</w:t>
            </w:r>
          </w:p>
          <w:p w14:paraId="04FF9D4B" w14:textId="77777777" w:rsidR="007A179E" w:rsidRPr="007A179E" w:rsidRDefault="007A179E" w:rsidP="007A179E">
            <w:pPr>
              <w:rPr>
                <w:rFonts w:ascii="NTPreCursivef" w:eastAsia="Times New Roman" w:hAnsi="NTPreCursivef" w:cs="Calibri"/>
                <w:color w:val="FFC000"/>
                <w:sz w:val="18"/>
                <w:szCs w:val="18"/>
                <w:lang w:eastAsia="en-GB"/>
              </w:rPr>
            </w:pPr>
            <w:r w:rsidRPr="007A179E">
              <w:rPr>
                <w:rFonts w:ascii="NTPreCursivef" w:eastAsia="Times New Roman" w:hAnsi="NTPreCursivef" w:cs="Calibri"/>
                <w:color w:val="FFC000"/>
                <w:sz w:val="18"/>
                <w:szCs w:val="18"/>
                <w:lang w:eastAsia="en-GB"/>
              </w:rPr>
              <w:t>- Give reasons why offspring are not normally identical to each other or to their parents</w:t>
            </w:r>
          </w:p>
          <w:p w14:paraId="5D41E75D" w14:textId="77777777" w:rsidR="007A179E" w:rsidRPr="007A179E" w:rsidRDefault="007A179E" w:rsidP="007A179E">
            <w:pPr>
              <w:rPr>
                <w:rFonts w:ascii="NTPreCursivef" w:eastAsia="Times New Roman" w:hAnsi="NTPreCursivef" w:cs="Calibri"/>
                <w:color w:val="FFC000"/>
                <w:sz w:val="18"/>
                <w:szCs w:val="18"/>
                <w:lang w:eastAsia="en-GB"/>
              </w:rPr>
            </w:pPr>
            <w:r w:rsidRPr="007A179E">
              <w:rPr>
                <w:rFonts w:ascii="NTPreCursivef" w:eastAsia="Times New Roman" w:hAnsi="NTPreCursivef" w:cs="Calibri"/>
                <w:color w:val="FFC000"/>
                <w:sz w:val="18"/>
                <w:szCs w:val="18"/>
                <w:lang w:eastAsia="en-GB"/>
              </w:rPr>
              <w:t>- Explain the process of evolution and describe the evidence for this</w:t>
            </w:r>
          </w:p>
          <w:p w14:paraId="4455BF90" w14:textId="77777777" w:rsidR="007A179E" w:rsidRPr="007A179E" w:rsidRDefault="007A179E" w:rsidP="007A179E">
            <w:pPr>
              <w:rPr>
                <w:rFonts w:ascii="NTPreCursivef" w:eastAsia="Times New Roman" w:hAnsi="NTPreCursivef" w:cs="Calibri"/>
                <w:color w:val="FFC000"/>
                <w:sz w:val="18"/>
                <w:szCs w:val="18"/>
                <w:lang w:eastAsia="en-GB"/>
              </w:rPr>
            </w:pPr>
            <w:r w:rsidRPr="007A179E">
              <w:rPr>
                <w:rFonts w:ascii="NTPreCursivef" w:eastAsia="Times New Roman" w:hAnsi="NTPreCursivef" w:cs="Calibri"/>
                <w:color w:val="FFC000"/>
                <w:sz w:val="18"/>
                <w:szCs w:val="18"/>
                <w:lang w:eastAsia="en-GB"/>
              </w:rPr>
              <w:t>- Identify how animals and plants are adapted to suit their environment in different ways and that adaptation may lead to evolution</w:t>
            </w:r>
          </w:p>
          <w:p w14:paraId="28A2DCEB" w14:textId="77777777" w:rsidR="007A179E" w:rsidRPr="007A179E" w:rsidRDefault="007A179E" w:rsidP="007A179E">
            <w:pPr>
              <w:rPr>
                <w:rFonts w:ascii="NTPreCursivef" w:eastAsia="Times New Roman" w:hAnsi="NTPreCursivef" w:cs="Calibri"/>
                <w:color w:val="FFC000"/>
                <w:sz w:val="18"/>
                <w:szCs w:val="18"/>
                <w:lang w:eastAsia="en-GB"/>
              </w:rPr>
            </w:pPr>
            <w:r w:rsidRPr="007A179E">
              <w:rPr>
                <w:rFonts w:ascii="NTPreCursivef" w:eastAsia="Times New Roman" w:hAnsi="NTPreCursivef" w:cs="Calibri"/>
                <w:color w:val="FFC000"/>
                <w:sz w:val="18"/>
                <w:szCs w:val="18"/>
                <w:lang w:eastAsia="en-GB"/>
              </w:rPr>
              <w:t>- Talk about the work of Charles Darwin, Mary Anning and Alfred Wallace</w:t>
            </w:r>
          </w:p>
          <w:p w14:paraId="0B01E28A" w14:textId="77777777" w:rsidR="007A179E" w:rsidRPr="007A179E" w:rsidRDefault="007A179E" w:rsidP="007A179E">
            <w:pPr>
              <w:rPr>
                <w:rFonts w:ascii="NTPreCursivef" w:eastAsia="Times New Roman" w:hAnsi="NTPreCursivef" w:cs="Calibri"/>
                <w:color w:val="FFC000"/>
                <w:sz w:val="18"/>
                <w:szCs w:val="18"/>
                <w:lang w:eastAsia="en-GB"/>
              </w:rPr>
            </w:pPr>
            <w:r w:rsidRPr="007A179E">
              <w:rPr>
                <w:rFonts w:ascii="NTPreCursivef" w:eastAsia="Times New Roman" w:hAnsi="NTPreCursivef" w:cs="Calibri"/>
                <w:color w:val="FFC000"/>
                <w:sz w:val="18"/>
                <w:szCs w:val="18"/>
                <w:lang w:eastAsia="en-GB"/>
              </w:rPr>
              <w:t>- Appreciate that variation in offspring over time can make an animal more or less able to survive in particular environments</w:t>
            </w:r>
          </w:p>
          <w:p w14:paraId="6127FEFF" w14:textId="625C8054" w:rsidR="007A179E" w:rsidRPr="007A179E" w:rsidRDefault="007A179E" w:rsidP="007A179E">
            <w:pPr>
              <w:rPr>
                <w:rFonts w:ascii="NTPreCursivef" w:eastAsia="Times New Roman" w:hAnsi="NTPreCursivef" w:cs="Calibri"/>
                <w:color w:val="C00000"/>
                <w:sz w:val="18"/>
                <w:szCs w:val="18"/>
                <w:lang w:eastAsia="en-GB"/>
              </w:rPr>
            </w:pPr>
            <w:r w:rsidRPr="007A179E">
              <w:rPr>
                <w:rFonts w:ascii="NTPreCursivef" w:eastAsia="Times New Roman" w:hAnsi="NTPreCursivef" w:cs="Calibri"/>
                <w:color w:val="FFC000"/>
                <w:sz w:val="18"/>
                <w:szCs w:val="18"/>
                <w:lang w:eastAsia="en-GB"/>
              </w:rPr>
              <w:t>- Analyse the advantages and disadvantages of specific adaptations of a variety of animals, e.g. being on two feet rather than four feet</w:t>
            </w:r>
          </w:p>
        </w:tc>
        <w:tc>
          <w:tcPr>
            <w:tcW w:w="3402" w:type="dxa"/>
          </w:tcPr>
          <w:p w14:paraId="11B3F933" w14:textId="77777777" w:rsidR="007A179E" w:rsidRPr="007A179E" w:rsidRDefault="007A179E" w:rsidP="007A179E">
            <w:pPr>
              <w:rPr>
                <w:rFonts w:ascii="NTPreCursivef" w:hAnsi="NTPreCursivef"/>
                <w:color w:val="0070C0"/>
                <w:sz w:val="18"/>
                <w:szCs w:val="18"/>
              </w:rPr>
            </w:pPr>
            <w:r w:rsidRPr="007A179E">
              <w:rPr>
                <w:rFonts w:ascii="NTPreCursivef" w:hAnsi="NTPreCursivef"/>
                <w:b/>
                <w:color w:val="FF0000"/>
                <w:sz w:val="18"/>
                <w:szCs w:val="18"/>
                <w:u w:val="single"/>
              </w:rPr>
              <w:t>Electricity</w:t>
            </w:r>
            <w:r w:rsidRPr="007A179E">
              <w:rPr>
                <w:rFonts w:ascii="NTPreCursivef" w:hAnsi="NTPreCursivef"/>
                <w:b/>
                <w:color w:val="0070C0"/>
                <w:sz w:val="18"/>
                <w:szCs w:val="18"/>
              </w:rPr>
              <w:t xml:space="preserve">    9    10    11</w:t>
            </w:r>
          </w:p>
          <w:p w14:paraId="406BD578" w14:textId="77777777" w:rsidR="007A179E" w:rsidRPr="007A179E" w:rsidRDefault="007A179E" w:rsidP="007A179E">
            <w:pPr>
              <w:rPr>
                <w:rFonts w:ascii="NTPreCursivef" w:eastAsia="Times New Roman" w:hAnsi="NTPreCursivef" w:cs="Calibri"/>
                <w:color w:val="FF0000"/>
                <w:sz w:val="18"/>
                <w:szCs w:val="18"/>
                <w:lang w:eastAsia="en-GB"/>
              </w:rPr>
            </w:pPr>
            <w:r w:rsidRPr="007A179E">
              <w:rPr>
                <w:rFonts w:ascii="NTPreCursivef" w:eastAsia="Times New Roman" w:hAnsi="NTPreCursivef" w:cs="Calibri"/>
                <w:color w:val="FF0000"/>
                <w:sz w:val="18"/>
                <w:szCs w:val="18"/>
                <w:lang w:eastAsia="en-GB"/>
              </w:rPr>
              <w:t>- Identify and name the parts of an electric series circuit and explain why they will / will not work</w:t>
            </w:r>
          </w:p>
          <w:p w14:paraId="03E9426D" w14:textId="77777777" w:rsidR="007A179E" w:rsidRPr="007A179E" w:rsidRDefault="007A179E" w:rsidP="007A179E">
            <w:pPr>
              <w:rPr>
                <w:rFonts w:ascii="NTPreCursivef" w:eastAsia="Times New Roman" w:hAnsi="NTPreCursivef" w:cs="Calibri"/>
                <w:color w:val="FF0000"/>
                <w:sz w:val="18"/>
                <w:szCs w:val="18"/>
                <w:lang w:eastAsia="en-GB"/>
              </w:rPr>
            </w:pPr>
            <w:r w:rsidRPr="007A179E">
              <w:rPr>
                <w:rFonts w:ascii="NTPreCursivef" w:eastAsia="Times New Roman" w:hAnsi="NTPreCursivef" w:cs="Calibri"/>
                <w:color w:val="FF0000"/>
                <w:sz w:val="18"/>
                <w:szCs w:val="18"/>
                <w:lang w:eastAsia="en-GB"/>
              </w:rPr>
              <w:t>- Describe how the brightness of a lamp or volume of a buzzer is linked to the voltage of cells in a circuit</w:t>
            </w:r>
          </w:p>
          <w:p w14:paraId="26A5FD4E" w14:textId="77777777" w:rsidR="007A179E" w:rsidRPr="007A179E" w:rsidRDefault="007A179E" w:rsidP="007A179E">
            <w:pPr>
              <w:rPr>
                <w:rFonts w:ascii="NTPreCursivef" w:eastAsia="Times New Roman" w:hAnsi="NTPreCursivef" w:cs="Calibri"/>
                <w:color w:val="FF0000"/>
                <w:sz w:val="18"/>
                <w:szCs w:val="18"/>
                <w:lang w:eastAsia="en-GB"/>
              </w:rPr>
            </w:pPr>
            <w:r w:rsidRPr="007A179E">
              <w:rPr>
                <w:rFonts w:ascii="NTPreCursivef" w:eastAsia="Times New Roman" w:hAnsi="NTPreCursivef" w:cs="Calibri"/>
                <w:color w:val="FF0000"/>
                <w:sz w:val="18"/>
                <w:szCs w:val="18"/>
                <w:lang w:eastAsia="en-GB"/>
              </w:rPr>
              <w:t>- Compare and give reasons for variations in how components function, including the brightness of bulbs, the loudness of buzzers, the on/off position of switches</w:t>
            </w:r>
          </w:p>
          <w:p w14:paraId="48F36B88" w14:textId="77777777" w:rsidR="007A179E" w:rsidRPr="007A179E" w:rsidRDefault="007A179E" w:rsidP="007A179E">
            <w:pPr>
              <w:rPr>
                <w:rFonts w:ascii="NTPreCursivef" w:eastAsia="Times New Roman" w:hAnsi="NTPreCursivef" w:cs="Calibri"/>
                <w:color w:val="FF0000"/>
                <w:sz w:val="18"/>
                <w:szCs w:val="18"/>
                <w:lang w:eastAsia="en-GB"/>
              </w:rPr>
            </w:pPr>
            <w:r w:rsidRPr="007A179E">
              <w:rPr>
                <w:rFonts w:ascii="NTPreCursivef" w:eastAsia="Times New Roman" w:hAnsi="NTPreCursivef" w:cs="Calibri"/>
                <w:color w:val="FF0000"/>
                <w:sz w:val="18"/>
                <w:szCs w:val="18"/>
                <w:lang w:eastAsia="en-GB"/>
              </w:rPr>
              <w:t>- Use recognised symbols when representing a simple circuit in a diagram</w:t>
            </w:r>
          </w:p>
          <w:p w14:paraId="3D712436" w14:textId="77777777" w:rsidR="007A179E" w:rsidRPr="007A179E" w:rsidRDefault="007A179E" w:rsidP="007A179E">
            <w:pPr>
              <w:rPr>
                <w:rFonts w:ascii="NTPreCursivef" w:eastAsia="Times New Roman" w:hAnsi="NTPreCursivef" w:cs="Calibri"/>
                <w:color w:val="FF0000"/>
                <w:sz w:val="18"/>
                <w:szCs w:val="18"/>
                <w:lang w:eastAsia="en-GB"/>
              </w:rPr>
            </w:pPr>
            <w:r w:rsidRPr="007A179E">
              <w:rPr>
                <w:rFonts w:ascii="NTPreCursivef" w:eastAsia="Times New Roman" w:hAnsi="NTPreCursivef" w:cs="Calibri"/>
                <w:color w:val="FF0000"/>
                <w:sz w:val="18"/>
                <w:szCs w:val="18"/>
                <w:lang w:eastAsia="en-GB"/>
              </w:rPr>
              <w:t>- Design and make a useful circuit e.g. traffic lights, burglar alarm etc.</w:t>
            </w:r>
          </w:p>
          <w:p w14:paraId="3887035C" w14:textId="77777777" w:rsidR="007A179E" w:rsidRPr="007A179E" w:rsidRDefault="007A179E" w:rsidP="007A179E">
            <w:pPr>
              <w:rPr>
                <w:rFonts w:ascii="NTPreCursivef" w:eastAsia="Times New Roman" w:hAnsi="NTPreCursivef" w:cs="Calibri"/>
                <w:color w:val="FF0000"/>
                <w:sz w:val="18"/>
                <w:szCs w:val="18"/>
                <w:lang w:eastAsia="en-GB"/>
              </w:rPr>
            </w:pPr>
            <w:r w:rsidRPr="007A179E">
              <w:rPr>
                <w:rFonts w:ascii="NTPreCursivef" w:eastAsia="Times New Roman" w:hAnsi="NTPreCursivef" w:cs="Calibri"/>
                <w:color w:val="FF0000"/>
                <w:sz w:val="18"/>
                <w:szCs w:val="18"/>
                <w:lang w:eastAsia="en-GB"/>
              </w:rPr>
              <w:t>- Explain the necessary precautions for working safely with electricity</w:t>
            </w:r>
          </w:p>
          <w:p w14:paraId="2E98AECC" w14:textId="77777777" w:rsidR="007A179E" w:rsidRPr="007A179E" w:rsidRDefault="007A179E" w:rsidP="007A179E">
            <w:pPr>
              <w:rPr>
                <w:rFonts w:ascii="NTPreCursivef" w:eastAsia="Times New Roman" w:hAnsi="NTPreCursivef" w:cs="Calibri"/>
                <w:color w:val="FF0000"/>
                <w:sz w:val="18"/>
                <w:szCs w:val="18"/>
                <w:lang w:eastAsia="en-GB"/>
              </w:rPr>
            </w:pPr>
            <w:r w:rsidRPr="007A179E">
              <w:rPr>
                <w:rFonts w:ascii="NTPreCursivef" w:eastAsia="Times New Roman" w:hAnsi="NTPreCursivef" w:cs="Calibri"/>
                <w:color w:val="FF0000"/>
                <w:sz w:val="18"/>
                <w:szCs w:val="18"/>
                <w:lang w:eastAsia="en-GB"/>
              </w:rPr>
              <w:t>- Systematically identify the effect of changing one component at a time in a circuit</w:t>
            </w:r>
          </w:p>
          <w:p w14:paraId="3276A1CD" w14:textId="77777777" w:rsidR="007A179E" w:rsidRPr="007A179E" w:rsidRDefault="007A179E" w:rsidP="007A179E">
            <w:pPr>
              <w:rPr>
                <w:rFonts w:ascii="NTPreCursivef" w:eastAsia="Times New Roman" w:hAnsi="NTPreCursivef" w:cs="Calibri"/>
                <w:color w:val="FF0000"/>
                <w:sz w:val="18"/>
                <w:szCs w:val="18"/>
                <w:lang w:eastAsia="en-GB"/>
              </w:rPr>
            </w:pPr>
            <w:r w:rsidRPr="007A179E">
              <w:rPr>
                <w:rFonts w:ascii="NTPreCursivef" w:eastAsia="Times New Roman" w:hAnsi="NTPreCursivef" w:cs="Calibri"/>
                <w:color w:val="FF0000"/>
                <w:sz w:val="18"/>
                <w:szCs w:val="18"/>
                <w:lang w:eastAsia="en-GB"/>
              </w:rPr>
              <w:t>- Explain the effect of changing the voltage of a battery</w:t>
            </w:r>
          </w:p>
          <w:p w14:paraId="5ECDBF6E" w14:textId="77777777" w:rsidR="007A179E" w:rsidRPr="007A179E" w:rsidRDefault="007A179E" w:rsidP="007A179E">
            <w:pPr>
              <w:pStyle w:val="NoSpacing"/>
              <w:rPr>
                <w:rFonts w:ascii="NTPreCursivef" w:hAnsi="NTPreCursivef"/>
                <w:sz w:val="18"/>
                <w:szCs w:val="18"/>
              </w:rPr>
            </w:pPr>
          </w:p>
        </w:tc>
        <w:tc>
          <w:tcPr>
            <w:tcW w:w="3388" w:type="dxa"/>
          </w:tcPr>
          <w:p w14:paraId="0C29F936" w14:textId="77777777" w:rsidR="007A179E" w:rsidRPr="007A179E" w:rsidRDefault="007A179E" w:rsidP="007A179E">
            <w:pPr>
              <w:rPr>
                <w:rFonts w:ascii="NTPreCursivef" w:hAnsi="NTPreCursivef"/>
                <w:b/>
                <w:color w:val="0070C0"/>
                <w:sz w:val="18"/>
                <w:szCs w:val="18"/>
              </w:rPr>
            </w:pPr>
            <w:r w:rsidRPr="007A179E">
              <w:rPr>
                <w:rFonts w:ascii="NTPreCursivef" w:hAnsi="NTPreCursivef"/>
                <w:b/>
                <w:color w:val="0070C0"/>
                <w:sz w:val="18"/>
                <w:szCs w:val="18"/>
                <w:u w:val="single"/>
              </w:rPr>
              <w:t>Animals including humans</w:t>
            </w:r>
            <w:r w:rsidRPr="007A179E">
              <w:rPr>
                <w:rFonts w:ascii="NTPreCursivef" w:hAnsi="NTPreCursivef"/>
                <w:b/>
                <w:color w:val="0070C0"/>
                <w:sz w:val="18"/>
                <w:szCs w:val="18"/>
              </w:rPr>
              <w:t xml:space="preserve">      3     4    5</w:t>
            </w:r>
          </w:p>
          <w:p w14:paraId="414A47E3" w14:textId="77777777" w:rsidR="007A179E" w:rsidRPr="007A179E" w:rsidRDefault="007A179E" w:rsidP="007A179E">
            <w:pPr>
              <w:rPr>
                <w:rFonts w:ascii="NTPreCursivef" w:hAnsi="NTPreCursivef"/>
                <w:color w:val="0070C0"/>
                <w:sz w:val="18"/>
                <w:szCs w:val="18"/>
              </w:rPr>
            </w:pPr>
          </w:p>
          <w:p w14:paraId="59B49CF1" w14:textId="77777777" w:rsidR="007A179E" w:rsidRPr="007A179E" w:rsidRDefault="007A179E" w:rsidP="007A179E">
            <w:pPr>
              <w:rPr>
                <w:rFonts w:ascii="NTPreCursivef" w:eastAsia="Times New Roman" w:hAnsi="NTPreCursivef" w:cs="Calibri"/>
                <w:color w:val="0070C0"/>
                <w:sz w:val="18"/>
                <w:szCs w:val="18"/>
                <w:lang w:eastAsia="en-GB"/>
              </w:rPr>
            </w:pPr>
            <w:r w:rsidRPr="007A179E">
              <w:rPr>
                <w:rFonts w:ascii="NTPreCursivef" w:eastAsia="Times New Roman" w:hAnsi="NTPreCursivef" w:cs="Calibri"/>
                <w:color w:val="0070C0"/>
                <w:sz w:val="18"/>
                <w:szCs w:val="18"/>
                <w:lang w:eastAsia="en-GB"/>
              </w:rPr>
              <w:t>- Identify and name the main parts of the human circulatory system</w:t>
            </w:r>
          </w:p>
          <w:p w14:paraId="00F59C5A" w14:textId="77777777" w:rsidR="007A179E" w:rsidRPr="007A179E" w:rsidRDefault="007A179E" w:rsidP="007A179E">
            <w:pPr>
              <w:rPr>
                <w:rFonts w:ascii="NTPreCursivef" w:eastAsia="Times New Roman" w:hAnsi="NTPreCursivef" w:cs="Calibri"/>
                <w:color w:val="0070C0"/>
                <w:sz w:val="18"/>
                <w:szCs w:val="18"/>
                <w:lang w:eastAsia="en-GB"/>
              </w:rPr>
            </w:pPr>
            <w:r w:rsidRPr="007A179E">
              <w:rPr>
                <w:rFonts w:ascii="NTPreCursivef" w:eastAsia="Times New Roman" w:hAnsi="NTPreCursivef" w:cs="Calibri"/>
                <w:color w:val="0070C0"/>
                <w:sz w:val="18"/>
                <w:szCs w:val="18"/>
                <w:lang w:eastAsia="en-GB"/>
              </w:rPr>
              <w:t>- Describe the functions of the heart, blood vessels and blood</w:t>
            </w:r>
          </w:p>
          <w:p w14:paraId="697BD128" w14:textId="77777777" w:rsidR="007A179E" w:rsidRPr="007A179E" w:rsidRDefault="007A179E" w:rsidP="007A179E">
            <w:pPr>
              <w:rPr>
                <w:rFonts w:ascii="NTPreCursivef" w:eastAsia="Times New Roman" w:hAnsi="NTPreCursivef" w:cs="Calibri"/>
                <w:color w:val="0070C0"/>
                <w:sz w:val="18"/>
                <w:szCs w:val="18"/>
                <w:lang w:eastAsia="en-GB"/>
              </w:rPr>
            </w:pPr>
            <w:r w:rsidRPr="007A179E">
              <w:rPr>
                <w:rFonts w:ascii="NTPreCursivef" w:eastAsia="Times New Roman" w:hAnsi="NTPreCursivef" w:cs="Calibri"/>
                <w:color w:val="0070C0"/>
                <w:sz w:val="18"/>
                <w:szCs w:val="18"/>
                <w:lang w:eastAsia="en-GB"/>
              </w:rPr>
              <w:t>- Recognise the impact of diet, exercise, drugs and lifestyle on the way their bodies function</w:t>
            </w:r>
          </w:p>
          <w:p w14:paraId="4E13C8AB" w14:textId="77777777" w:rsidR="007A179E" w:rsidRPr="007A179E" w:rsidRDefault="007A179E" w:rsidP="007A179E">
            <w:pPr>
              <w:rPr>
                <w:rFonts w:ascii="NTPreCursivef" w:eastAsia="Times New Roman" w:hAnsi="NTPreCursivef" w:cs="Calibri"/>
                <w:color w:val="0070C0"/>
                <w:sz w:val="18"/>
                <w:szCs w:val="18"/>
                <w:lang w:eastAsia="en-GB"/>
              </w:rPr>
            </w:pPr>
            <w:r w:rsidRPr="007A179E">
              <w:rPr>
                <w:rFonts w:ascii="NTPreCursivef" w:eastAsia="Times New Roman" w:hAnsi="NTPreCursivef" w:cs="Calibri"/>
                <w:color w:val="0070C0"/>
                <w:sz w:val="18"/>
                <w:szCs w:val="18"/>
                <w:lang w:eastAsia="en-GB"/>
              </w:rPr>
              <w:t>- Describe the ways in which nutrients and water and transported within animals, including humans</w:t>
            </w:r>
          </w:p>
          <w:p w14:paraId="680624F5" w14:textId="77777777" w:rsidR="007A179E" w:rsidRPr="007A179E" w:rsidRDefault="007A179E" w:rsidP="007A179E">
            <w:pPr>
              <w:rPr>
                <w:rFonts w:ascii="NTPreCursivef" w:eastAsia="Times New Roman" w:hAnsi="NTPreCursivef" w:cs="Calibri"/>
                <w:color w:val="0070C0"/>
                <w:sz w:val="18"/>
                <w:szCs w:val="18"/>
                <w:lang w:eastAsia="en-GB"/>
              </w:rPr>
            </w:pPr>
            <w:r w:rsidRPr="007A179E">
              <w:rPr>
                <w:rFonts w:ascii="NTPreCursivef" w:eastAsia="Times New Roman" w:hAnsi="NTPreCursivef" w:cs="Calibri"/>
                <w:color w:val="0070C0"/>
                <w:sz w:val="18"/>
                <w:szCs w:val="18"/>
                <w:lang w:eastAsia="en-GB"/>
              </w:rPr>
              <w:t>- Make a diagram of the human body and explain how different parts work and depend on one another</w:t>
            </w:r>
          </w:p>
          <w:p w14:paraId="4EC4A6DE" w14:textId="77777777" w:rsidR="007A179E" w:rsidRPr="007A179E" w:rsidRDefault="007A179E" w:rsidP="007A179E">
            <w:pPr>
              <w:rPr>
                <w:rFonts w:ascii="NTPreCursivef" w:eastAsia="Times New Roman" w:hAnsi="NTPreCursivef" w:cs="Calibri"/>
                <w:color w:val="0070C0"/>
                <w:sz w:val="18"/>
                <w:szCs w:val="18"/>
                <w:lang w:eastAsia="en-GB"/>
              </w:rPr>
            </w:pPr>
            <w:r w:rsidRPr="007A179E">
              <w:rPr>
                <w:rFonts w:ascii="NTPreCursivef" w:eastAsia="Times New Roman" w:hAnsi="NTPreCursivef" w:cs="Calibri"/>
                <w:color w:val="0070C0"/>
                <w:sz w:val="18"/>
                <w:szCs w:val="18"/>
                <w:lang w:eastAsia="en-GB"/>
              </w:rPr>
              <w:t>- Name and locate the major human organs</w:t>
            </w:r>
          </w:p>
          <w:p w14:paraId="694260A6" w14:textId="77777777" w:rsidR="007A179E" w:rsidRPr="007A179E" w:rsidRDefault="007A179E" w:rsidP="007A179E">
            <w:pPr>
              <w:pStyle w:val="NoSpacing"/>
              <w:rPr>
                <w:rFonts w:ascii="NTPreCursivef" w:hAnsi="NTPreCursivef"/>
                <w:sz w:val="18"/>
                <w:szCs w:val="18"/>
              </w:rPr>
            </w:pPr>
          </w:p>
          <w:p w14:paraId="1D9C3AD9" w14:textId="77777777" w:rsidR="007A179E" w:rsidRPr="007A179E" w:rsidRDefault="007A179E" w:rsidP="007A179E">
            <w:pPr>
              <w:jc w:val="center"/>
              <w:rPr>
                <w:rFonts w:ascii="NTPreCursivef" w:hAnsi="NTPreCursivef"/>
                <w:b/>
                <w:sz w:val="18"/>
                <w:szCs w:val="18"/>
                <w:u w:val="single"/>
              </w:rPr>
            </w:pPr>
          </w:p>
        </w:tc>
        <w:tc>
          <w:tcPr>
            <w:tcW w:w="3388" w:type="dxa"/>
            <w:gridSpan w:val="2"/>
          </w:tcPr>
          <w:p w14:paraId="71F3E28C" w14:textId="77777777" w:rsidR="007A179E" w:rsidRPr="007A179E" w:rsidRDefault="007A179E" w:rsidP="007A179E">
            <w:pPr>
              <w:jc w:val="center"/>
              <w:rPr>
                <w:rFonts w:ascii="NTPreCursivef" w:hAnsi="NTPreCursivef"/>
                <w:b/>
                <w:sz w:val="18"/>
                <w:szCs w:val="18"/>
                <w:u w:val="single"/>
              </w:rPr>
            </w:pPr>
          </w:p>
          <w:p w14:paraId="3447015B" w14:textId="77777777" w:rsidR="007A179E" w:rsidRPr="007A179E" w:rsidRDefault="007A179E" w:rsidP="007A179E">
            <w:pPr>
              <w:jc w:val="center"/>
              <w:rPr>
                <w:rFonts w:ascii="NTPreCursivef" w:hAnsi="NTPreCursivef"/>
                <w:b/>
                <w:sz w:val="18"/>
                <w:szCs w:val="18"/>
                <w:u w:val="single"/>
              </w:rPr>
            </w:pPr>
          </w:p>
          <w:p w14:paraId="7206185E" w14:textId="77777777" w:rsidR="007A179E" w:rsidRPr="007A179E" w:rsidRDefault="007A179E" w:rsidP="007A179E">
            <w:pPr>
              <w:jc w:val="center"/>
              <w:rPr>
                <w:rFonts w:ascii="NTPreCursivef" w:hAnsi="NTPreCursivef"/>
                <w:b/>
                <w:sz w:val="18"/>
                <w:szCs w:val="18"/>
                <w:u w:val="single"/>
              </w:rPr>
            </w:pPr>
            <w:r w:rsidRPr="007A179E">
              <w:rPr>
                <w:rFonts w:ascii="NTPreCursivef" w:hAnsi="NTPreCursivef"/>
                <w:b/>
                <w:sz w:val="18"/>
                <w:szCs w:val="18"/>
                <w:u w:val="single"/>
              </w:rPr>
              <w:t>Revision of KS2 Science to assess knowledge and understanding</w:t>
            </w:r>
          </w:p>
          <w:p w14:paraId="230BDA80" w14:textId="77777777" w:rsidR="007A179E" w:rsidRPr="007A179E" w:rsidRDefault="007A179E" w:rsidP="007A179E">
            <w:pPr>
              <w:jc w:val="center"/>
              <w:rPr>
                <w:rFonts w:ascii="NTPreCursivef" w:hAnsi="NTPreCursivef"/>
                <w:b/>
                <w:sz w:val="18"/>
                <w:szCs w:val="18"/>
                <w:u w:val="single"/>
              </w:rPr>
            </w:pPr>
          </w:p>
          <w:p w14:paraId="18CA1D32" w14:textId="77777777" w:rsidR="007A179E" w:rsidRPr="007A179E" w:rsidRDefault="007A179E" w:rsidP="007A179E">
            <w:pPr>
              <w:jc w:val="center"/>
              <w:rPr>
                <w:rFonts w:ascii="NTPreCursivef" w:hAnsi="NTPreCursivef"/>
                <w:b/>
                <w:sz w:val="18"/>
                <w:szCs w:val="18"/>
                <w:u w:val="single"/>
              </w:rPr>
            </w:pPr>
          </w:p>
        </w:tc>
      </w:tr>
      <w:tr w:rsidR="00000AF8" w:rsidRPr="007A179E" w14:paraId="7F3F224A" w14:textId="77777777" w:rsidTr="00A85771">
        <w:trPr>
          <w:trHeight w:val="3902"/>
        </w:trPr>
        <w:tc>
          <w:tcPr>
            <w:tcW w:w="1138" w:type="dxa"/>
          </w:tcPr>
          <w:p w14:paraId="4298AEB7" w14:textId="77777777" w:rsidR="00000AF8" w:rsidRPr="007A179E" w:rsidRDefault="00000AF8" w:rsidP="00614179">
            <w:pPr>
              <w:jc w:val="center"/>
              <w:rPr>
                <w:rFonts w:ascii="NTPreCursivef" w:hAnsi="NTPreCursivef"/>
                <w:b/>
                <w:sz w:val="18"/>
                <w:szCs w:val="18"/>
                <w:u w:val="single"/>
              </w:rPr>
            </w:pPr>
          </w:p>
        </w:tc>
        <w:tc>
          <w:tcPr>
            <w:tcW w:w="3819" w:type="dxa"/>
          </w:tcPr>
          <w:p w14:paraId="7673786C" w14:textId="77777777" w:rsidR="00000AF8" w:rsidRPr="007A179E" w:rsidRDefault="00000AF8" w:rsidP="00B74F9F">
            <w:pPr>
              <w:rPr>
                <w:rFonts w:ascii="NTPreCursivef" w:hAnsi="NTPreCursivef" w:cs="Arial"/>
                <w:b/>
                <w:color w:val="FF0000"/>
                <w:sz w:val="18"/>
                <w:szCs w:val="18"/>
              </w:rPr>
            </w:pPr>
            <w:r w:rsidRPr="007A179E">
              <w:rPr>
                <w:rFonts w:ascii="NTPreCursivef" w:hAnsi="NTPreCursivef" w:cs="Arial"/>
                <w:b/>
                <w:color w:val="000000" w:themeColor="text1"/>
                <w:sz w:val="18"/>
                <w:szCs w:val="18"/>
                <w:u w:val="single"/>
              </w:rPr>
              <w:t xml:space="preserve">Working Scientifically; </w:t>
            </w:r>
            <w:r w:rsidRPr="007A179E">
              <w:rPr>
                <w:rFonts w:ascii="NTPreCursivef" w:hAnsi="NTPreCursivef" w:cs="Arial"/>
                <w:b/>
                <w:color w:val="FF0000"/>
                <w:sz w:val="18"/>
                <w:szCs w:val="18"/>
              </w:rPr>
              <w:t>1, 2, 3, 4, 5, 6</w:t>
            </w:r>
          </w:p>
          <w:p w14:paraId="46DFAE30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 xml:space="preserve">- Recall and use specific scientific vocabulary accurately (year group key vocabulary) </w:t>
            </w:r>
          </w:p>
          <w:p w14:paraId="0E2A3118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Plan different types of scientific enquiries to answer questions, include recognise and control variables where necessary</w:t>
            </w:r>
          </w:p>
          <w:p w14:paraId="03AA2E67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Recognise when and how to set up comparative and fair tests and explain which variables need to be controlled and why</w:t>
            </w:r>
          </w:p>
          <w:p w14:paraId="32C2E03D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Take measurements, use a range of scientific equipment, with increasing accuracy and precision, take repeat readings when appropriate</w:t>
            </w:r>
          </w:p>
          <w:p w14:paraId="79214E30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Record data and results of increasing complexity using scientific diagrams and labels, classification keys, tables, scatter graphs, bar and line graphs</w:t>
            </w:r>
          </w:p>
          <w:p w14:paraId="0DC172F7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Use test results to make predictions to set up further comparative and fair tests</w:t>
            </w:r>
          </w:p>
          <w:p w14:paraId="51641405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Report and present findings from enquiries, include conclusions, causal relationships and explanations of and degree of trust in results, in oral and written forms such as displays and other presentations</w:t>
            </w:r>
          </w:p>
          <w:p w14:paraId="0760D6B1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Identify scientific evidence that has been used to support or refute ideas or arguments.</w:t>
            </w:r>
          </w:p>
          <w:p w14:paraId="2918F3BB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Use relevant scientific language and illustrations to discuss, communicate and justify their scientific ideas</w:t>
            </w:r>
          </w:p>
          <w:p w14:paraId="3D4B25F3" w14:textId="77777777" w:rsidR="00000AF8" w:rsidRPr="007A179E" w:rsidRDefault="00000AF8" w:rsidP="00B74F9F">
            <w:pPr>
              <w:rPr>
                <w:rFonts w:ascii="NTPreCursivef" w:hAnsi="NTPreCursivef"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06FBAD07" w14:textId="77777777" w:rsidR="00000AF8" w:rsidRPr="007A179E" w:rsidRDefault="00000AF8" w:rsidP="00614179">
            <w:pPr>
              <w:rPr>
                <w:rFonts w:ascii="NTPreCursivef" w:hAnsi="NTPreCursivef" w:cs="Arial"/>
                <w:b/>
                <w:color w:val="FF0000"/>
                <w:sz w:val="18"/>
                <w:szCs w:val="18"/>
              </w:rPr>
            </w:pPr>
            <w:r w:rsidRPr="007A179E">
              <w:rPr>
                <w:rFonts w:ascii="NTPreCursivef" w:hAnsi="NTPreCursivef" w:cs="Arial"/>
                <w:b/>
                <w:color w:val="000000" w:themeColor="text1"/>
                <w:sz w:val="18"/>
                <w:szCs w:val="18"/>
                <w:u w:val="single"/>
              </w:rPr>
              <w:t xml:space="preserve">Working Scientifically; </w:t>
            </w:r>
            <w:r w:rsidRPr="007A179E">
              <w:rPr>
                <w:rFonts w:ascii="NTPreCursivef" w:hAnsi="NTPreCursivef" w:cs="Arial"/>
                <w:b/>
                <w:color w:val="FF0000"/>
                <w:sz w:val="18"/>
                <w:szCs w:val="18"/>
              </w:rPr>
              <w:t xml:space="preserve"> </w:t>
            </w:r>
            <w:r w:rsidR="00471B68" w:rsidRPr="007A179E">
              <w:rPr>
                <w:rFonts w:ascii="NTPreCursivef" w:hAnsi="NTPreCursivef" w:cs="Arial"/>
                <w:b/>
                <w:color w:val="FF0000"/>
                <w:sz w:val="18"/>
                <w:szCs w:val="18"/>
              </w:rPr>
              <w:t xml:space="preserve">1, </w:t>
            </w:r>
            <w:r w:rsidRPr="007A179E">
              <w:rPr>
                <w:rFonts w:ascii="NTPreCursivef" w:hAnsi="NTPreCursivef" w:cs="Arial"/>
                <w:b/>
                <w:color w:val="FF0000"/>
                <w:sz w:val="18"/>
                <w:szCs w:val="18"/>
              </w:rPr>
              <w:t>3, 5, 6</w:t>
            </w:r>
          </w:p>
          <w:p w14:paraId="00299F8B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 xml:space="preserve">- Recall and use specific scientific vocabulary accurately (year group key vocabulary) </w:t>
            </w:r>
          </w:p>
          <w:p w14:paraId="57DA3B3C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Plan different types of scientific enquiries to answer questions, include recognise and control variables where necessary</w:t>
            </w:r>
          </w:p>
          <w:p w14:paraId="6A1F5F49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Recognise when and how to set up comparative and fair tests and explain which variables need to be controlled and why</w:t>
            </w:r>
          </w:p>
          <w:p w14:paraId="509770B9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Record data and results of increasing complexity using scientific diagrams and labels, classification keys, tables, scatter graphs, bar and line graphs</w:t>
            </w:r>
          </w:p>
          <w:p w14:paraId="5CCC570D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Report and present findings from enquiries, include conclusions, causal relationships and explanations of and degree of trust in results, in oral and written forms such as displays and other presentations</w:t>
            </w:r>
          </w:p>
          <w:p w14:paraId="26347281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Identify scientific evidence that has been used to support or refute ideas or arguments.</w:t>
            </w:r>
          </w:p>
          <w:p w14:paraId="45197E1A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Use relevant scientific language and illustrations to discuss, communicate and justify their scientific ideas</w:t>
            </w:r>
          </w:p>
          <w:p w14:paraId="7E0790F8" w14:textId="77777777" w:rsidR="00000AF8" w:rsidRPr="007A179E" w:rsidRDefault="00000AF8" w:rsidP="00B74F9F">
            <w:pPr>
              <w:rPr>
                <w:rFonts w:ascii="NTPreCursivef" w:hAnsi="NTPreCursivef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3517F05" w14:textId="77777777" w:rsidR="00000AF8" w:rsidRPr="007A179E" w:rsidRDefault="00000AF8" w:rsidP="00614179">
            <w:pPr>
              <w:rPr>
                <w:rFonts w:ascii="NTPreCursivef" w:hAnsi="NTPreCursivef" w:cs="Arial"/>
                <w:b/>
                <w:color w:val="FF0000"/>
                <w:sz w:val="18"/>
                <w:szCs w:val="18"/>
              </w:rPr>
            </w:pPr>
            <w:r w:rsidRPr="007A179E">
              <w:rPr>
                <w:rFonts w:ascii="NTPreCursivef" w:hAnsi="NTPreCursivef" w:cs="Arial"/>
                <w:b/>
                <w:color w:val="000000" w:themeColor="text1"/>
                <w:sz w:val="18"/>
                <w:szCs w:val="18"/>
                <w:u w:val="single"/>
              </w:rPr>
              <w:t xml:space="preserve">Working Scientifically; </w:t>
            </w:r>
            <w:r w:rsidRPr="007A179E">
              <w:rPr>
                <w:rFonts w:ascii="NTPreCursivef" w:hAnsi="NTPreCursivef" w:cs="Arial"/>
                <w:b/>
                <w:color w:val="FF0000"/>
                <w:sz w:val="18"/>
                <w:szCs w:val="18"/>
              </w:rPr>
              <w:t xml:space="preserve"> 1, 2, 3, 4, 5, 6</w:t>
            </w:r>
          </w:p>
          <w:p w14:paraId="68829F48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 xml:space="preserve">- Recall and use specific scientific vocabulary accurately (year group key vocabulary) </w:t>
            </w:r>
          </w:p>
          <w:p w14:paraId="76257D66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Plan different types of scientific enquiries to answer questions, include recognise and control variables where necessary</w:t>
            </w:r>
          </w:p>
          <w:p w14:paraId="1748A6A5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Recognise when and how to set up comparative and fair tests and explain which variables need to be controlled and why</w:t>
            </w:r>
          </w:p>
          <w:p w14:paraId="592DD3B1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Take measurements, use a range of scientific equipment, with increasing accuracy and precision, take repeat readings when appropriate</w:t>
            </w:r>
          </w:p>
          <w:p w14:paraId="4E1F1FA4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Record data and results of increasing complexity using scientific diagrams and labels, classification keys, tables, scatter graphs, bar and line graphs</w:t>
            </w:r>
          </w:p>
          <w:p w14:paraId="1B0DB777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Use test results to make predictions to set up further comparative and fair tests</w:t>
            </w:r>
          </w:p>
          <w:p w14:paraId="7843FE62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Report and present findings from enquiries, include conclusions, causal relationships and explanations of and degree of trust in results, in oral and written forms such as displays and other presentations</w:t>
            </w:r>
          </w:p>
          <w:p w14:paraId="6382F19B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Identify scientific evidence that has been used to support or refute ideas or arguments.</w:t>
            </w:r>
          </w:p>
          <w:p w14:paraId="317BB8D3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Use relevant scientific language and illustrations to discuss, communicate and justify their scientific ideas</w:t>
            </w:r>
          </w:p>
          <w:p w14:paraId="726E579B" w14:textId="77777777" w:rsidR="00000AF8" w:rsidRPr="007A179E" w:rsidRDefault="00000AF8" w:rsidP="00B74F9F">
            <w:pPr>
              <w:rPr>
                <w:rFonts w:ascii="NTPreCursivef" w:hAnsi="NTPreCursivef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E23D72A" w14:textId="77777777" w:rsidR="00000AF8" w:rsidRPr="007A179E" w:rsidRDefault="00000AF8" w:rsidP="00B74F9F">
            <w:pPr>
              <w:rPr>
                <w:rFonts w:ascii="NTPreCursivef" w:hAnsi="NTPreCursivef" w:cs="Arial"/>
                <w:b/>
                <w:color w:val="FF0000"/>
                <w:sz w:val="18"/>
                <w:szCs w:val="18"/>
              </w:rPr>
            </w:pPr>
            <w:r w:rsidRPr="007A179E">
              <w:rPr>
                <w:rFonts w:ascii="NTPreCursivef" w:hAnsi="NTPreCursivef" w:cs="Arial"/>
                <w:b/>
                <w:color w:val="000000" w:themeColor="text1"/>
                <w:sz w:val="18"/>
                <w:szCs w:val="18"/>
                <w:u w:val="single"/>
              </w:rPr>
              <w:t xml:space="preserve">Working Scientifically; </w:t>
            </w:r>
            <w:r w:rsidRPr="007A179E">
              <w:rPr>
                <w:rFonts w:ascii="NTPreCursivef" w:hAnsi="NTPreCursivef" w:cs="Arial"/>
                <w:b/>
                <w:color w:val="FF0000"/>
                <w:sz w:val="18"/>
                <w:szCs w:val="18"/>
              </w:rPr>
              <w:t xml:space="preserve"> 1, 2, 3, 5, 6</w:t>
            </w:r>
          </w:p>
          <w:p w14:paraId="1002117F" w14:textId="77777777" w:rsidR="00471B68" w:rsidRPr="007A179E" w:rsidRDefault="00471B68" w:rsidP="00471B68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 xml:space="preserve">- Recall and use specific scientific vocabulary accurately (year group key vocabulary) </w:t>
            </w:r>
          </w:p>
          <w:p w14:paraId="3A65E132" w14:textId="77777777" w:rsidR="00471B68" w:rsidRPr="007A179E" w:rsidRDefault="00471B68" w:rsidP="00471B68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Plan different types of scientific enquiries to answer questions, include recognise and control variables where necessary</w:t>
            </w:r>
          </w:p>
          <w:p w14:paraId="717D0D82" w14:textId="77777777" w:rsidR="00471B68" w:rsidRPr="007A179E" w:rsidRDefault="00471B68" w:rsidP="00471B68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Recognise when and how to set up comparative and fair tests and explain which variables need to be controlled and why</w:t>
            </w:r>
          </w:p>
          <w:p w14:paraId="657C25F7" w14:textId="77777777" w:rsidR="00471B68" w:rsidRPr="007A179E" w:rsidRDefault="00471B68" w:rsidP="00471B68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Take measurements, use a range of scientific equipment, with increasing accuracy and precision, take repeat readings when appropriate</w:t>
            </w:r>
          </w:p>
          <w:p w14:paraId="66C96ABE" w14:textId="77777777" w:rsidR="00471B68" w:rsidRPr="007A179E" w:rsidRDefault="00471B68" w:rsidP="00471B68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Record data and results of increasing complexity using scientific diagrams and labels, classification keys, tables, scatter graphs, bar and line graphs</w:t>
            </w:r>
          </w:p>
          <w:p w14:paraId="5810D815" w14:textId="77777777" w:rsidR="00471B68" w:rsidRPr="007A179E" w:rsidRDefault="00471B68" w:rsidP="00471B68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Use test results to make predictions to set up further comparative and fair tests</w:t>
            </w:r>
          </w:p>
          <w:p w14:paraId="193E8E66" w14:textId="77777777" w:rsidR="00471B68" w:rsidRPr="007A179E" w:rsidRDefault="00471B68" w:rsidP="00471B68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Report and present findings from enquiries, include conclusions, causal relationships and explanations of and degree of trust in results, in oral and written forms such as displays and other presentations</w:t>
            </w:r>
          </w:p>
          <w:p w14:paraId="0FE9A0B2" w14:textId="77777777" w:rsidR="00471B68" w:rsidRPr="007A179E" w:rsidRDefault="00471B68" w:rsidP="00471B68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Identify scientific evidence that has been used to support or refute ideas or arguments.</w:t>
            </w:r>
          </w:p>
          <w:p w14:paraId="10C684A4" w14:textId="77777777" w:rsidR="00471B68" w:rsidRPr="007A179E" w:rsidRDefault="00471B68" w:rsidP="00471B68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Use relevant scientific language and illustrations to discuss, communicate and justify their scientific ideas</w:t>
            </w:r>
          </w:p>
          <w:p w14:paraId="2ADB2EFE" w14:textId="77777777" w:rsidR="00000AF8" w:rsidRPr="007A179E" w:rsidRDefault="00000AF8" w:rsidP="00B74F9F">
            <w:pPr>
              <w:rPr>
                <w:rFonts w:ascii="NTPreCursivef" w:hAnsi="NTPreCursivef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776" w:type="dxa"/>
            <w:gridSpan w:val="3"/>
            <w:vMerge w:val="restart"/>
          </w:tcPr>
          <w:p w14:paraId="35A68E95" w14:textId="77777777" w:rsidR="00000AF8" w:rsidRPr="007A179E" w:rsidRDefault="00000AF8" w:rsidP="00614179">
            <w:pPr>
              <w:rPr>
                <w:rFonts w:ascii="NTPreCursivef" w:hAnsi="NTPreCursivef" w:cs="Arial"/>
                <w:b/>
                <w:color w:val="FF0000"/>
                <w:sz w:val="18"/>
                <w:szCs w:val="18"/>
              </w:rPr>
            </w:pPr>
            <w:r w:rsidRPr="007A179E">
              <w:rPr>
                <w:rFonts w:ascii="NTPreCursivef" w:hAnsi="NTPreCursivef" w:cs="Arial"/>
                <w:b/>
                <w:color w:val="000000" w:themeColor="text1"/>
                <w:sz w:val="18"/>
                <w:szCs w:val="18"/>
                <w:u w:val="single"/>
              </w:rPr>
              <w:t xml:space="preserve">Working Scientifically; </w:t>
            </w:r>
            <w:r w:rsidRPr="007A179E">
              <w:rPr>
                <w:rFonts w:ascii="NTPreCursivef" w:hAnsi="NTPreCursivef" w:cs="Arial"/>
                <w:b/>
                <w:color w:val="FF0000"/>
                <w:sz w:val="18"/>
                <w:szCs w:val="18"/>
              </w:rPr>
              <w:t xml:space="preserve"> 1, 2, 3, 4, 5, 6</w:t>
            </w:r>
          </w:p>
          <w:p w14:paraId="51B8A878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 xml:space="preserve">- Recall and use specific scientific vocabulary accurately (year group key vocabulary) </w:t>
            </w:r>
          </w:p>
          <w:p w14:paraId="3423E23B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Plan different types of scientific enquiries to answer questions, include recognise and control variables where necessary</w:t>
            </w:r>
          </w:p>
          <w:p w14:paraId="5FAAB4B8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Recognise when and how to set up comparative and fair tests and explain which variables need to be controlled and why</w:t>
            </w:r>
          </w:p>
          <w:p w14:paraId="32E3D508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Take measurements, use a range of scientific equipment, with increasing accuracy and precision, take repeat readings when appropriate</w:t>
            </w:r>
          </w:p>
          <w:p w14:paraId="697053BE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Record data and results of increasing complexity using scientific diagrams and labels, classification keys, tables, scatter graphs, bar and line graphs</w:t>
            </w:r>
          </w:p>
          <w:p w14:paraId="154996F0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Use test results to make predictions to set up further comparative and fair tests</w:t>
            </w:r>
          </w:p>
          <w:p w14:paraId="433032C7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Report and present findings from enquiries, include conclusions, causal relationships and explanations of and degree of trust in results, in oral and written forms such as displays and other presentations</w:t>
            </w:r>
          </w:p>
          <w:p w14:paraId="2B18E1F9" w14:textId="77777777" w:rsidR="00000AF8" w:rsidRPr="007A179E" w:rsidRDefault="00000AF8" w:rsidP="00B42D6C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Identify scientific evidence that has been used to support or refute ideas or arguments.</w:t>
            </w:r>
          </w:p>
          <w:p w14:paraId="74A1D396" w14:textId="77777777" w:rsidR="00000AF8" w:rsidRPr="007A179E" w:rsidRDefault="00000AF8" w:rsidP="00B74F9F">
            <w:pPr>
              <w:rPr>
                <w:rFonts w:ascii="NTPreCursivef" w:hAnsi="NTPreCursivef"/>
                <w:sz w:val="18"/>
                <w:szCs w:val="18"/>
              </w:rPr>
            </w:pPr>
            <w:r w:rsidRPr="007A179E">
              <w:rPr>
                <w:rFonts w:ascii="NTPreCursivef" w:hAnsi="NTPreCursivef"/>
                <w:sz w:val="18"/>
                <w:szCs w:val="18"/>
              </w:rPr>
              <w:t>- Use relevant scientific language and illustrations to discuss, communicate and justify their scientific ideas</w:t>
            </w:r>
          </w:p>
        </w:tc>
      </w:tr>
      <w:tr w:rsidR="00000AF8" w:rsidRPr="007A179E" w14:paraId="6D765EE2" w14:textId="77777777" w:rsidTr="00A85771">
        <w:trPr>
          <w:trHeight w:val="1278"/>
        </w:trPr>
        <w:tc>
          <w:tcPr>
            <w:tcW w:w="1138" w:type="dxa"/>
          </w:tcPr>
          <w:p w14:paraId="34137A61" w14:textId="77777777" w:rsidR="00000AF8" w:rsidRPr="007A179E" w:rsidRDefault="00000AF8" w:rsidP="00000AF8">
            <w:pPr>
              <w:rPr>
                <w:rFonts w:ascii="NTPreCursivef" w:hAnsi="NTPreCursivef" w:cs="Arial"/>
                <w:b/>
                <w:sz w:val="18"/>
                <w:szCs w:val="18"/>
                <w:u w:val="single"/>
              </w:rPr>
            </w:pPr>
            <w:r w:rsidRPr="007A179E">
              <w:rPr>
                <w:rFonts w:ascii="NTPreCursivef" w:hAnsi="NTPreCursivef" w:cs="Arial"/>
                <w:b/>
                <w:sz w:val="18"/>
                <w:szCs w:val="18"/>
                <w:u w:val="single"/>
              </w:rPr>
              <w:lastRenderedPageBreak/>
              <w:t>Possible Investigations</w:t>
            </w:r>
          </w:p>
        </w:tc>
        <w:tc>
          <w:tcPr>
            <w:tcW w:w="3819" w:type="dxa"/>
          </w:tcPr>
          <w:p w14:paraId="6A4A9AB3" w14:textId="77777777" w:rsidR="00000AF8" w:rsidRPr="007A179E" w:rsidRDefault="00000AF8" w:rsidP="00000AF8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rPr>
                <w:rFonts w:ascii="NTPreCursivef" w:hAnsi="NTPreCursivef" w:cs="Arial"/>
                <w:sz w:val="18"/>
                <w:szCs w:val="18"/>
              </w:rPr>
            </w:pPr>
            <w:r w:rsidRPr="007A179E">
              <w:rPr>
                <w:rFonts w:ascii="NTPreCursivef" w:hAnsi="NTPreCursivef" w:cs="Arial"/>
                <w:sz w:val="18"/>
                <w:szCs w:val="18"/>
              </w:rPr>
              <w:t xml:space="preserve">learn about Carl Linnaeus </w:t>
            </w:r>
            <w:r w:rsidRPr="007A179E">
              <w:rPr>
                <w:rFonts w:ascii="NTPreCursivef" w:hAnsi="NTPreCursivef" w:cs="Arial"/>
                <w:color w:val="FF0000"/>
                <w:sz w:val="18"/>
                <w:szCs w:val="18"/>
              </w:rPr>
              <w:t>6</w:t>
            </w:r>
          </w:p>
          <w:p w14:paraId="4B1DBF76" w14:textId="77777777" w:rsidR="00000AF8" w:rsidRPr="007A179E" w:rsidRDefault="00000AF8" w:rsidP="00000AF8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rPr>
                <w:rFonts w:ascii="NTPreCursivef" w:hAnsi="NTPreCursivef" w:cs="Arial"/>
                <w:sz w:val="18"/>
                <w:szCs w:val="18"/>
              </w:rPr>
            </w:pPr>
            <w:r w:rsidRPr="007A179E">
              <w:rPr>
                <w:rFonts w:ascii="NTPreCursivef" w:hAnsi="NTPreCursivef" w:cs="Arial"/>
                <w:sz w:val="18"/>
                <w:szCs w:val="18"/>
              </w:rPr>
              <w:t xml:space="preserve">use a dichotomous key to identify British trees </w:t>
            </w:r>
            <w:r w:rsidRPr="007A179E">
              <w:rPr>
                <w:rFonts w:ascii="NTPreCursivef" w:hAnsi="NTPreCursivef" w:cs="Arial"/>
                <w:color w:val="FF0000"/>
                <w:sz w:val="18"/>
                <w:szCs w:val="18"/>
              </w:rPr>
              <w:t>6</w:t>
            </w:r>
          </w:p>
          <w:p w14:paraId="4F46E410" w14:textId="77777777" w:rsidR="00000AF8" w:rsidRPr="007A179E" w:rsidRDefault="00000AF8" w:rsidP="00000AF8">
            <w:pPr>
              <w:rPr>
                <w:rFonts w:ascii="NTPreCursivef" w:hAnsi="NTPreCursivef" w:cs="Arial"/>
                <w:sz w:val="18"/>
                <w:szCs w:val="18"/>
              </w:rPr>
            </w:pPr>
            <w:r w:rsidRPr="007A179E">
              <w:rPr>
                <w:rFonts w:ascii="NTPreCursivef" w:hAnsi="NTPreCursivef" w:cs="Arial"/>
                <w:sz w:val="18"/>
                <w:szCs w:val="18"/>
                <w:u w:val="single"/>
              </w:rPr>
              <w:t>Investigate:</w:t>
            </w:r>
            <w:r w:rsidRPr="007A179E">
              <w:rPr>
                <w:rFonts w:ascii="NTPreCursivef" w:hAnsi="NTPreCursivef" w:cs="Arial"/>
                <w:sz w:val="18"/>
                <w:szCs w:val="18"/>
              </w:rPr>
              <w:t xml:space="preserve"> the popularity of trees using tree classification key within school grounds </w:t>
            </w:r>
            <w:r w:rsidRPr="007A179E">
              <w:rPr>
                <w:rFonts w:ascii="NTPreCursivef" w:hAnsi="NTPreCursivef" w:cs="Arial"/>
                <w:color w:val="FF0000"/>
                <w:sz w:val="18"/>
                <w:szCs w:val="18"/>
              </w:rPr>
              <w:t>1 2 3 4 5 6</w:t>
            </w:r>
          </w:p>
        </w:tc>
        <w:tc>
          <w:tcPr>
            <w:tcW w:w="3543" w:type="dxa"/>
          </w:tcPr>
          <w:p w14:paraId="6DA81D9D" w14:textId="77777777" w:rsidR="00000AF8" w:rsidRPr="007A179E" w:rsidRDefault="00000AF8" w:rsidP="00000AF8">
            <w:pPr>
              <w:pStyle w:val="ListParagraph"/>
              <w:numPr>
                <w:ilvl w:val="0"/>
                <w:numId w:val="42"/>
              </w:numPr>
              <w:rPr>
                <w:rFonts w:ascii="NTPreCursivef" w:hAnsi="NTPreCursivef" w:cs="Arial"/>
                <w:sz w:val="18"/>
                <w:szCs w:val="18"/>
              </w:rPr>
            </w:pPr>
            <w:r w:rsidRPr="007A179E">
              <w:rPr>
                <w:rFonts w:ascii="NTPreCursivef" w:hAnsi="NTPreCursivef" w:cs="Arial"/>
                <w:sz w:val="18"/>
                <w:szCs w:val="18"/>
              </w:rPr>
              <w:t>research palaeontologist Mary Anning</w:t>
            </w:r>
          </w:p>
          <w:p w14:paraId="65850E23" w14:textId="77777777" w:rsidR="00000AF8" w:rsidRPr="007A179E" w:rsidRDefault="00000AF8" w:rsidP="00000AF8">
            <w:pPr>
              <w:pStyle w:val="ListParagraph"/>
              <w:numPr>
                <w:ilvl w:val="0"/>
                <w:numId w:val="42"/>
              </w:numPr>
              <w:rPr>
                <w:rFonts w:ascii="NTPreCursivef" w:hAnsi="NTPreCursivef" w:cs="Arial"/>
                <w:sz w:val="18"/>
                <w:szCs w:val="18"/>
              </w:rPr>
            </w:pPr>
            <w:r w:rsidRPr="007A179E">
              <w:rPr>
                <w:rFonts w:ascii="NTPreCursivef" w:hAnsi="NTPreCursivef" w:cs="Arial"/>
                <w:sz w:val="18"/>
                <w:szCs w:val="18"/>
              </w:rPr>
              <w:t>create family trees from hybrid species e.g. labradoodle</w:t>
            </w:r>
          </w:p>
          <w:p w14:paraId="3C7C4987" w14:textId="77777777" w:rsidR="00000AF8" w:rsidRPr="007A179E" w:rsidRDefault="00000AF8" w:rsidP="00000AF8">
            <w:pPr>
              <w:rPr>
                <w:rFonts w:ascii="NTPreCursivef" w:hAnsi="NTPreCursivef" w:cs="Arial"/>
                <w:sz w:val="18"/>
                <w:szCs w:val="18"/>
              </w:rPr>
            </w:pPr>
            <w:r w:rsidRPr="007A179E">
              <w:rPr>
                <w:rFonts w:ascii="NTPreCursivef" w:hAnsi="NTPreCursivef" w:cs="Arial"/>
                <w:sz w:val="18"/>
                <w:szCs w:val="18"/>
                <w:u w:val="single"/>
              </w:rPr>
              <w:t xml:space="preserve">Investigate: </w:t>
            </w:r>
            <w:r w:rsidRPr="007A179E">
              <w:rPr>
                <w:rFonts w:ascii="NTPreCursivef" w:hAnsi="NTPreCursivef" w:cs="Arial"/>
                <w:sz w:val="18"/>
                <w:szCs w:val="18"/>
              </w:rPr>
              <w:t>adaptations that different plants have (e.g. dandelion, cactus and Venus fly trap)</w:t>
            </w:r>
            <w:r w:rsidRPr="007A179E">
              <w:rPr>
                <w:rFonts w:ascii="NTPreCursivef" w:hAnsi="NTPreCursivef" w:cs="Arial"/>
                <w:color w:val="FF0000"/>
                <w:sz w:val="18"/>
                <w:szCs w:val="18"/>
              </w:rPr>
              <w:t xml:space="preserve"> 1 3  5 6</w:t>
            </w:r>
          </w:p>
        </w:tc>
        <w:tc>
          <w:tcPr>
            <w:tcW w:w="3686" w:type="dxa"/>
          </w:tcPr>
          <w:p w14:paraId="071DA0B4" w14:textId="77777777" w:rsidR="00000AF8" w:rsidRPr="007A179E" w:rsidRDefault="00000AF8" w:rsidP="00000AF8">
            <w:pPr>
              <w:pStyle w:val="ListParagraph"/>
              <w:numPr>
                <w:ilvl w:val="0"/>
                <w:numId w:val="44"/>
              </w:numPr>
              <w:rPr>
                <w:rFonts w:ascii="NTPreCursivef" w:hAnsi="NTPreCursivef" w:cs="Arial"/>
                <w:sz w:val="18"/>
                <w:szCs w:val="18"/>
                <w:u w:val="single"/>
              </w:rPr>
            </w:pPr>
            <w:r w:rsidRPr="007A179E">
              <w:rPr>
                <w:rFonts w:ascii="NTPreCursivef" w:hAnsi="NTPreCursivef" w:cs="Arial"/>
                <w:sz w:val="18"/>
                <w:szCs w:val="18"/>
              </w:rPr>
              <w:t>create a circuit to control traffic lights</w:t>
            </w:r>
            <w:r w:rsidRPr="007A179E">
              <w:rPr>
                <w:rFonts w:ascii="NTPreCursivef" w:hAnsi="NTPreCursivef" w:cs="Arial"/>
                <w:color w:val="FF0000"/>
                <w:sz w:val="18"/>
                <w:szCs w:val="18"/>
              </w:rPr>
              <w:t xml:space="preserve"> 1 2 5 6</w:t>
            </w:r>
          </w:p>
          <w:p w14:paraId="16AAD902" w14:textId="77777777" w:rsidR="00000AF8" w:rsidRPr="007A179E" w:rsidRDefault="00000AF8" w:rsidP="00000AF8">
            <w:pPr>
              <w:pStyle w:val="ListParagraph"/>
              <w:ind w:left="360"/>
              <w:rPr>
                <w:rFonts w:ascii="NTPreCursivef" w:hAnsi="NTPreCursivef" w:cs="Arial"/>
                <w:sz w:val="18"/>
                <w:szCs w:val="18"/>
                <w:u w:val="single"/>
              </w:rPr>
            </w:pPr>
          </w:p>
          <w:p w14:paraId="3353DD5F" w14:textId="77777777" w:rsidR="00000AF8" w:rsidRPr="007A179E" w:rsidRDefault="00000AF8" w:rsidP="00000AF8">
            <w:pPr>
              <w:rPr>
                <w:rFonts w:ascii="NTPreCursivef" w:hAnsi="NTPreCursivef" w:cs="Arial"/>
                <w:sz w:val="18"/>
                <w:szCs w:val="18"/>
              </w:rPr>
            </w:pPr>
            <w:r w:rsidRPr="007A179E">
              <w:rPr>
                <w:rFonts w:ascii="NTPreCursivef" w:hAnsi="NTPreCursivef" w:cs="Arial"/>
                <w:sz w:val="18"/>
                <w:szCs w:val="18"/>
                <w:u w:val="single"/>
              </w:rPr>
              <w:t xml:space="preserve">Investigate: </w:t>
            </w:r>
            <w:r w:rsidRPr="007A179E">
              <w:rPr>
                <w:rFonts w:ascii="NTPreCursivef" w:hAnsi="NTPreCursivef" w:cs="Arial"/>
                <w:sz w:val="18"/>
                <w:szCs w:val="18"/>
              </w:rPr>
              <w:t xml:space="preserve">how the brightness of a </w:t>
            </w:r>
          </w:p>
          <w:p w14:paraId="33604F78" w14:textId="77777777" w:rsidR="00000AF8" w:rsidRPr="007A179E" w:rsidRDefault="00000AF8" w:rsidP="00000AF8">
            <w:pPr>
              <w:rPr>
                <w:rFonts w:ascii="NTPreCursivef" w:hAnsi="NTPreCursivef" w:cs="Arial"/>
                <w:color w:val="FF0000"/>
                <w:sz w:val="18"/>
                <w:szCs w:val="18"/>
              </w:rPr>
            </w:pPr>
            <w:r w:rsidRPr="007A179E">
              <w:rPr>
                <w:rFonts w:ascii="NTPreCursivef" w:hAnsi="NTPreCursivef" w:cs="Arial"/>
                <w:sz w:val="18"/>
                <w:szCs w:val="18"/>
              </w:rPr>
              <w:t>bulb in a circuit can change</w:t>
            </w:r>
            <w:r w:rsidRPr="007A179E">
              <w:rPr>
                <w:rFonts w:ascii="NTPreCursivef" w:hAnsi="NTPreCursivef" w:cs="Arial"/>
                <w:color w:val="FF0000"/>
                <w:sz w:val="18"/>
                <w:szCs w:val="18"/>
              </w:rPr>
              <w:t xml:space="preserve"> 1 2 3 4  5 6</w:t>
            </w:r>
          </w:p>
          <w:p w14:paraId="10D56CCA" w14:textId="77777777" w:rsidR="00000AF8" w:rsidRPr="007A179E" w:rsidRDefault="00000AF8" w:rsidP="00000AF8">
            <w:pPr>
              <w:pStyle w:val="ListParagraph"/>
              <w:ind w:left="360"/>
              <w:rPr>
                <w:rFonts w:ascii="NTPreCursivef" w:hAnsi="NTPreCursivef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6BB2BB7" w14:textId="77777777" w:rsidR="00000AF8" w:rsidRPr="007A179E" w:rsidRDefault="00000AF8" w:rsidP="00000AF8">
            <w:pPr>
              <w:pStyle w:val="ListParagraph"/>
              <w:numPr>
                <w:ilvl w:val="0"/>
                <w:numId w:val="44"/>
              </w:numPr>
              <w:rPr>
                <w:rFonts w:ascii="NTPreCursivef" w:hAnsi="NTPreCursivef" w:cs="Arial"/>
                <w:sz w:val="18"/>
                <w:szCs w:val="18"/>
                <w:u w:val="single"/>
              </w:rPr>
            </w:pPr>
            <w:r w:rsidRPr="007A179E">
              <w:rPr>
                <w:rFonts w:ascii="NTPreCursivef" w:hAnsi="NTPreCursivef" w:cs="Arial"/>
                <w:sz w:val="18"/>
                <w:szCs w:val="18"/>
              </w:rPr>
              <w:t>explore the impact of smoking and alcohol on the bodies functions</w:t>
            </w:r>
            <w:r w:rsidRPr="007A179E">
              <w:rPr>
                <w:rFonts w:ascii="NTPreCursivef" w:hAnsi="NTPreCursivef" w:cs="Arial"/>
                <w:color w:val="FF0000"/>
                <w:sz w:val="18"/>
                <w:szCs w:val="18"/>
              </w:rPr>
              <w:t xml:space="preserve"> 1 2 </w:t>
            </w:r>
          </w:p>
          <w:p w14:paraId="3588FD5F" w14:textId="77777777" w:rsidR="00000AF8" w:rsidRPr="007A179E" w:rsidRDefault="00000AF8" w:rsidP="00000AF8">
            <w:pPr>
              <w:pStyle w:val="ListParagraph"/>
              <w:ind w:left="360"/>
              <w:rPr>
                <w:rFonts w:ascii="NTPreCursivef" w:hAnsi="NTPreCursivef" w:cs="Arial"/>
                <w:sz w:val="18"/>
                <w:szCs w:val="18"/>
                <w:u w:val="single"/>
              </w:rPr>
            </w:pPr>
          </w:p>
          <w:p w14:paraId="636D02F2" w14:textId="77777777" w:rsidR="00000AF8" w:rsidRPr="007A179E" w:rsidRDefault="00000AF8" w:rsidP="00000AF8">
            <w:pPr>
              <w:rPr>
                <w:rFonts w:ascii="NTPreCursivef" w:hAnsi="NTPreCursivef" w:cs="Arial"/>
                <w:color w:val="FF0000"/>
                <w:sz w:val="18"/>
                <w:szCs w:val="18"/>
              </w:rPr>
            </w:pPr>
            <w:r w:rsidRPr="007A179E">
              <w:rPr>
                <w:rFonts w:ascii="NTPreCursivef" w:hAnsi="NTPreCursivef" w:cs="Arial"/>
                <w:sz w:val="18"/>
                <w:szCs w:val="18"/>
                <w:u w:val="single"/>
              </w:rPr>
              <w:t xml:space="preserve">Investigate: </w:t>
            </w:r>
            <w:r w:rsidRPr="007A179E">
              <w:rPr>
                <w:rFonts w:ascii="NTPreCursivef" w:hAnsi="NTPreCursivef" w:cs="Arial"/>
                <w:sz w:val="18"/>
                <w:szCs w:val="18"/>
              </w:rPr>
              <w:t>the impact of exercise on heart rate</w:t>
            </w:r>
            <w:r w:rsidRPr="007A179E">
              <w:rPr>
                <w:rFonts w:ascii="NTPreCursivef" w:hAnsi="NTPreCursivef" w:cs="Arial"/>
                <w:color w:val="FF0000"/>
                <w:sz w:val="18"/>
                <w:szCs w:val="18"/>
              </w:rPr>
              <w:t xml:space="preserve"> 1 2 3 4  5 6</w:t>
            </w:r>
          </w:p>
          <w:p w14:paraId="6816EB28" w14:textId="77777777" w:rsidR="00000AF8" w:rsidRPr="007A179E" w:rsidRDefault="00000AF8" w:rsidP="00000AF8">
            <w:pPr>
              <w:rPr>
                <w:rFonts w:ascii="NTPreCursivef" w:hAnsi="NTPreCursivef" w:cs="Arial"/>
                <w:color w:val="FF0000"/>
                <w:sz w:val="18"/>
                <w:szCs w:val="18"/>
              </w:rPr>
            </w:pPr>
          </w:p>
          <w:p w14:paraId="5248574A" w14:textId="77777777" w:rsidR="00000AF8" w:rsidRPr="007A179E" w:rsidRDefault="00000AF8" w:rsidP="00000AF8">
            <w:pPr>
              <w:rPr>
                <w:rFonts w:ascii="NTPreCursivef" w:hAnsi="NTPreCursivef" w:cs="Arial"/>
                <w:sz w:val="18"/>
                <w:szCs w:val="18"/>
              </w:rPr>
            </w:pPr>
            <w:r w:rsidRPr="007A179E">
              <w:rPr>
                <w:rFonts w:ascii="NTPreCursivef" w:hAnsi="NTPreCursivef" w:cs="Arial"/>
                <w:color w:val="000000" w:themeColor="text1"/>
                <w:sz w:val="18"/>
                <w:szCs w:val="18"/>
                <w:u w:val="single"/>
              </w:rPr>
              <w:t>Investigate:</w:t>
            </w:r>
            <w:r w:rsidRPr="007A179E">
              <w:rPr>
                <w:rFonts w:ascii="NTPreCursivef" w:hAnsi="NTPreCursivef" w:cs="Arial"/>
                <w:color w:val="000000" w:themeColor="text1"/>
                <w:sz w:val="18"/>
                <w:szCs w:val="18"/>
              </w:rPr>
              <w:t xml:space="preserve"> the most popular forms of exercise in their class</w:t>
            </w:r>
            <w:r w:rsidRPr="007A179E">
              <w:rPr>
                <w:rFonts w:ascii="NTPreCursivef" w:hAnsi="NTPreCursivef" w:cs="Arial"/>
                <w:color w:val="FF0000"/>
                <w:sz w:val="18"/>
                <w:szCs w:val="18"/>
              </w:rPr>
              <w:t xml:space="preserve"> 1 3 4 5</w:t>
            </w:r>
          </w:p>
        </w:tc>
        <w:tc>
          <w:tcPr>
            <w:tcW w:w="6776" w:type="dxa"/>
            <w:gridSpan w:val="3"/>
            <w:vMerge/>
          </w:tcPr>
          <w:p w14:paraId="3C499217" w14:textId="77777777" w:rsidR="00000AF8" w:rsidRPr="007A179E" w:rsidRDefault="00000AF8" w:rsidP="00000AF8">
            <w:pPr>
              <w:rPr>
                <w:rFonts w:ascii="NTPreCursivef" w:hAnsi="NTPreCursivef" w:cs="Arial"/>
                <w:sz w:val="18"/>
                <w:szCs w:val="18"/>
              </w:rPr>
            </w:pPr>
          </w:p>
        </w:tc>
      </w:tr>
    </w:tbl>
    <w:p w14:paraId="7122FED5" w14:textId="77777777" w:rsidR="00053433" w:rsidRPr="007A179E" w:rsidRDefault="00053433" w:rsidP="00FE78F7">
      <w:pPr>
        <w:pStyle w:val="NoSpacing"/>
        <w:rPr>
          <w:rFonts w:ascii="NTPreCursivef" w:hAnsi="NTPreCursivef"/>
          <w:sz w:val="18"/>
          <w:szCs w:val="18"/>
        </w:rPr>
      </w:pPr>
    </w:p>
    <w:sectPr w:rsidR="00053433" w:rsidRPr="007A179E" w:rsidSect="003E00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4" w:h="16839" w:orient="landscape" w:code="8"/>
      <w:pgMar w:top="720" w:right="720" w:bottom="720" w:left="72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C5CD0" w14:textId="77777777" w:rsidR="00061969" w:rsidRDefault="00061969" w:rsidP="00AB754B">
      <w:pPr>
        <w:spacing w:after="0" w:line="240" w:lineRule="auto"/>
      </w:pPr>
      <w:r>
        <w:separator/>
      </w:r>
    </w:p>
  </w:endnote>
  <w:endnote w:type="continuationSeparator" w:id="0">
    <w:p w14:paraId="47560FF5" w14:textId="77777777" w:rsidR="00061969" w:rsidRDefault="00061969" w:rsidP="00AB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FPrin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FPreCursivef">
    <w:altName w:val="Calibri"/>
    <w:charset w:val="00"/>
    <w:family w:val="script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BC1C" w14:textId="77777777" w:rsidR="00727778" w:rsidRDefault="00727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4614" w14:textId="77777777" w:rsidR="00727778" w:rsidRDefault="007277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D284" w14:textId="77777777" w:rsidR="00727778" w:rsidRDefault="00727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A4E6" w14:textId="77777777" w:rsidR="00061969" w:rsidRDefault="00061969" w:rsidP="00AB754B">
      <w:pPr>
        <w:spacing w:after="0" w:line="240" w:lineRule="auto"/>
      </w:pPr>
      <w:r>
        <w:separator/>
      </w:r>
    </w:p>
  </w:footnote>
  <w:footnote w:type="continuationSeparator" w:id="0">
    <w:p w14:paraId="0D94EFA4" w14:textId="77777777" w:rsidR="00061969" w:rsidRDefault="00061969" w:rsidP="00AB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11EA" w14:textId="77777777" w:rsidR="00727778" w:rsidRDefault="00727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D4BD" w14:textId="77777777" w:rsidR="00BA1E69" w:rsidRPr="001E3EAB" w:rsidRDefault="00BA1E69" w:rsidP="00AB754B">
    <w:pPr>
      <w:pStyle w:val="NoSpacing"/>
      <w:rPr>
        <w:rFonts w:ascii="Arial" w:hAnsi="Arial" w:cs="Arial"/>
        <w:sz w:val="32"/>
        <w:szCs w:val="32"/>
      </w:rPr>
    </w:pPr>
    <w:r>
      <w:t xml:space="preserve">                         </w:t>
    </w:r>
    <w:r>
      <w:rPr>
        <w:rFonts w:ascii="Arial" w:hAnsi="Arial" w:cs="Arial"/>
        <w:sz w:val="32"/>
        <w:szCs w:val="32"/>
      </w:rPr>
      <w:t>LO</w:t>
    </w:r>
    <w:r w:rsidRPr="001E3EAB">
      <w:rPr>
        <w:rFonts w:ascii="Arial" w:hAnsi="Arial" w:cs="Arial"/>
        <w:sz w:val="32"/>
        <w:szCs w:val="32"/>
      </w:rPr>
      <w:t>NGTON LANE PRIMARY SCHOOL</w:t>
    </w:r>
  </w:p>
  <w:p w14:paraId="785923FC" w14:textId="77777777" w:rsidR="00DD55CF" w:rsidRPr="001E3EAB" w:rsidRDefault="00BA1E69" w:rsidP="00AB754B">
    <w:pPr>
      <w:rPr>
        <w:rFonts w:ascii="Arial" w:hAnsi="Arial" w:cs="Arial"/>
        <w:b/>
        <w:sz w:val="32"/>
        <w:szCs w:val="32"/>
      </w:rPr>
    </w:pPr>
    <w:r w:rsidRPr="001E3EAB">
      <w:rPr>
        <w:rFonts w:ascii="Arial" w:hAnsi="Arial" w:cs="Arial"/>
        <w:noProof/>
        <w:sz w:val="32"/>
        <w:szCs w:val="32"/>
        <w:lang w:eastAsia="en-GB"/>
      </w:rPr>
      <w:drawing>
        <wp:anchor distT="0" distB="0" distL="114300" distR="114300" simplePos="0" relativeHeight="251663872" behindDoc="1" locked="0" layoutInCell="1" allowOverlap="1" wp14:anchorId="78C2650A" wp14:editId="54AB27EB">
          <wp:simplePos x="0" y="0"/>
          <wp:positionH relativeFrom="column">
            <wp:posOffset>72390</wp:posOffset>
          </wp:positionH>
          <wp:positionV relativeFrom="paragraph">
            <wp:posOffset>-359410</wp:posOffset>
          </wp:positionV>
          <wp:extent cx="571500" cy="598805"/>
          <wp:effectExtent l="0" t="0" r="0" b="0"/>
          <wp:wrapTight wrapText="bothSides">
            <wp:wrapPolygon edited="0">
              <wp:start x="0" y="0"/>
              <wp:lineTo x="0" y="20615"/>
              <wp:lineTo x="20880" y="20615"/>
              <wp:lineTo x="20880" y="0"/>
              <wp:lineTo x="0" y="0"/>
            </wp:wrapPolygon>
          </wp:wrapTight>
          <wp:docPr id="5" name="Picture 5" descr="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                                                          </w:t>
    </w:r>
    <w:r w:rsidRPr="00240B85">
      <w:rPr>
        <w:rFonts w:ascii="NTFPreCursivef" w:hAnsi="NTFPreCursivef" w:cs="Arial"/>
        <w:i/>
        <w:color w:val="FF0000"/>
        <w:sz w:val="32"/>
        <w:szCs w:val="32"/>
      </w:rPr>
      <w:t>‘Believe and Achieve’</w:t>
    </w:r>
    <w:r w:rsidRPr="00240B85">
      <w:rPr>
        <w:rFonts w:ascii="Arial" w:hAnsi="Arial" w:cs="Arial"/>
        <w:i/>
        <w:color w:val="FF0000"/>
        <w:sz w:val="24"/>
        <w:szCs w:val="24"/>
      </w:rPr>
      <w:t xml:space="preserve">      </w:t>
    </w:r>
    <w:r>
      <w:rPr>
        <w:rFonts w:ascii="Arial" w:hAnsi="Arial" w:cs="Arial"/>
        <w:i/>
        <w:sz w:val="24"/>
        <w:szCs w:val="24"/>
      </w:rPr>
      <w:tab/>
      <w:t xml:space="preserve">                                          </w:t>
    </w:r>
    <w:r w:rsidR="00727778">
      <w:rPr>
        <w:rFonts w:ascii="Arial" w:hAnsi="Arial" w:cs="Arial"/>
        <w:i/>
        <w:sz w:val="24"/>
        <w:szCs w:val="24"/>
      </w:rPr>
      <w:t xml:space="preserve">                      </w:t>
    </w:r>
    <w:r w:rsidRPr="001E3EAB">
      <w:rPr>
        <w:rFonts w:ascii="Arial" w:hAnsi="Arial" w:cs="Arial"/>
        <w:b/>
        <w:sz w:val="32"/>
        <w:szCs w:val="32"/>
      </w:rPr>
      <w:t>SCIENCE LONG TERM PLAN</w:t>
    </w:r>
    <w:r w:rsidR="003B054C">
      <w:rPr>
        <w:rFonts w:ascii="Arial" w:hAnsi="Arial" w:cs="Arial"/>
        <w:b/>
        <w:sz w:val="32"/>
        <w:szCs w:val="32"/>
      </w:rPr>
      <w:tab/>
    </w:r>
    <w:r w:rsidR="003B054C">
      <w:rPr>
        <w:rFonts w:ascii="Arial" w:hAnsi="Arial" w:cs="Arial"/>
        <w:b/>
        <w:sz w:val="32"/>
        <w:szCs w:val="32"/>
      </w:rPr>
      <w:tab/>
    </w:r>
    <w:r w:rsidR="003B054C">
      <w:rPr>
        <w:rFonts w:ascii="Arial" w:hAnsi="Arial" w:cs="Arial"/>
        <w:b/>
        <w:sz w:val="32"/>
        <w:szCs w:val="32"/>
      </w:rPr>
      <w:tab/>
    </w:r>
    <w:r w:rsidR="003B054C">
      <w:rPr>
        <w:rFonts w:ascii="Arial" w:hAnsi="Arial" w:cs="Arial"/>
        <w:b/>
        <w:sz w:val="32"/>
        <w:szCs w:val="32"/>
      </w:rPr>
      <w:tab/>
      <w:t xml:space="preserve">YEAR </w:t>
    </w:r>
    <w:r w:rsidR="00885014">
      <w:rPr>
        <w:rFonts w:ascii="Arial" w:hAnsi="Arial" w:cs="Arial"/>
        <w:b/>
        <w:sz w:val="32"/>
        <w:szCs w:val="32"/>
      </w:rPr>
      <w:t>6</w:t>
    </w:r>
  </w:p>
  <w:p w14:paraId="0EC665C6" w14:textId="77777777" w:rsidR="00BA1E69" w:rsidRDefault="00BA1E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BD0F" w14:textId="77777777" w:rsidR="00727778" w:rsidRDefault="00727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52D"/>
    <w:multiLevelType w:val="hybridMultilevel"/>
    <w:tmpl w:val="55F0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39C0"/>
    <w:multiLevelType w:val="hybridMultilevel"/>
    <w:tmpl w:val="9A7E7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BFC"/>
    <w:multiLevelType w:val="hybridMultilevel"/>
    <w:tmpl w:val="D5AE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A6FE4"/>
    <w:multiLevelType w:val="hybridMultilevel"/>
    <w:tmpl w:val="98AED1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54834"/>
    <w:multiLevelType w:val="hybridMultilevel"/>
    <w:tmpl w:val="49E6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A7D05"/>
    <w:multiLevelType w:val="hybridMultilevel"/>
    <w:tmpl w:val="14C2BC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D62DB"/>
    <w:multiLevelType w:val="hybridMultilevel"/>
    <w:tmpl w:val="5FBAC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A3141"/>
    <w:multiLevelType w:val="hybridMultilevel"/>
    <w:tmpl w:val="7818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A561D"/>
    <w:multiLevelType w:val="hybridMultilevel"/>
    <w:tmpl w:val="B9849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5642E"/>
    <w:multiLevelType w:val="hybridMultilevel"/>
    <w:tmpl w:val="F1503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02C91"/>
    <w:multiLevelType w:val="hybridMultilevel"/>
    <w:tmpl w:val="ED5A2A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C4BB4"/>
    <w:multiLevelType w:val="hybridMultilevel"/>
    <w:tmpl w:val="ED6A8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3505F"/>
    <w:multiLevelType w:val="hybridMultilevel"/>
    <w:tmpl w:val="4698B7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41E7C"/>
    <w:multiLevelType w:val="hybridMultilevel"/>
    <w:tmpl w:val="4462D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681714"/>
    <w:multiLevelType w:val="hybridMultilevel"/>
    <w:tmpl w:val="19927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50D85"/>
    <w:multiLevelType w:val="hybridMultilevel"/>
    <w:tmpl w:val="94A28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0E564E"/>
    <w:multiLevelType w:val="hybridMultilevel"/>
    <w:tmpl w:val="8CCE6064"/>
    <w:lvl w:ilvl="0" w:tplc="08090005">
      <w:start w:val="1"/>
      <w:numFmt w:val="bullet"/>
      <w:lvlText w:val=""/>
      <w:lvlJc w:val="left"/>
      <w:pPr>
        <w:ind w:left="11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8" w15:restartNumberingAfterBreak="0">
    <w:nsid w:val="317D4140"/>
    <w:multiLevelType w:val="hybridMultilevel"/>
    <w:tmpl w:val="5B00A1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25031"/>
    <w:multiLevelType w:val="hybridMultilevel"/>
    <w:tmpl w:val="3E5E26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1" w15:restartNumberingAfterBreak="0">
    <w:nsid w:val="367145EB"/>
    <w:multiLevelType w:val="hybridMultilevel"/>
    <w:tmpl w:val="F7B6A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176DC"/>
    <w:multiLevelType w:val="hybridMultilevel"/>
    <w:tmpl w:val="4238B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062E5"/>
    <w:multiLevelType w:val="hybridMultilevel"/>
    <w:tmpl w:val="4E080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5613F"/>
    <w:multiLevelType w:val="hybridMultilevel"/>
    <w:tmpl w:val="05364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E4736"/>
    <w:multiLevelType w:val="hybridMultilevel"/>
    <w:tmpl w:val="5D20F2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44D0A"/>
    <w:multiLevelType w:val="hybridMultilevel"/>
    <w:tmpl w:val="84E2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A7360"/>
    <w:multiLevelType w:val="hybridMultilevel"/>
    <w:tmpl w:val="ABA8E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B3513"/>
    <w:multiLevelType w:val="hybridMultilevel"/>
    <w:tmpl w:val="BB1E09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629FB"/>
    <w:multiLevelType w:val="hybridMultilevel"/>
    <w:tmpl w:val="9A18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C5894"/>
    <w:multiLevelType w:val="hybridMultilevel"/>
    <w:tmpl w:val="B6B271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A1A67"/>
    <w:multiLevelType w:val="hybridMultilevel"/>
    <w:tmpl w:val="337C8C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0751EE"/>
    <w:multiLevelType w:val="hybridMultilevel"/>
    <w:tmpl w:val="C94A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93D1D"/>
    <w:multiLevelType w:val="hybridMultilevel"/>
    <w:tmpl w:val="90C4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FF2735"/>
    <w:multiLevelType w:val="hybridMultilevel"/>
    <w:tmpl w:val="92DC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94D32"/>
    <w:multiLevelType w:val="hybridMultilevel"/>
    <w:tmpl w:val="5AB68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8117F"/>
    <w:multiLevelType w:val="hybridMultilevel"/>
    <w:tmpl w:val="E30029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40E35"/>
    <w:multiLevelType w:val="hybridMultilevel"/>
    <w:tmpl w:val="64EAF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D2646B"/>
    <w:multiLevelType w:val="hybridMultilevel"/>
    <w:tmpl w:val="5BB0F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6D2FF5"/>
    <w:multiLevelType w:val="hybridMultilevel"/>
    <w:tmpl w:val="34B092E6"/>
    <w:lvl w:ilvl="0" w:tplc="028AB60A">
      <w:numFmt w:val="bullet"/>
      <w:lvlText w:val="-"/>
      <w:lvlJc w:val="left"/>
      <w:pPr>
        <w:ind w:left="720" w:hanging="360"/>
      </w:pPr>
      <w:rPr>
        <w:rFonts w:ascii="NTFPrint" w:eastAsiaTheme="minorHAnsi" w:hAnsi="NTFPri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803EA"/>
    <w:multiLevelType w:val="hybridMultilevel"/>
    <w:tmpl w:val="7AC8E7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C15A4"/>
    <w:multiLevelType w:val="hybridMultilevel"/>
    <w:tmpl w:val="EB3AD5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653F7"/>
    <w:multiLevelType w:val="hybridMultilevel"/>
    <w:tmpl w:val="F8CC5D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7753E"/>
    <w:multiLevelType w:val="hybridMultilevel"/>
    <w:tmpl w:val="7B1A3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993697"/>
    <w:multiLevelType w:val="hybridMultilevel"/>
    <w:tmpl w:val="FB00C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793A9F"/>
    <w:multiLevelType w:val="hybridMultilevel"/>
    <w:tmpl w:val="6BC627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A20933"/>
    <w:multiLevelType w:val="hybridMultilevel"/>
    <w:tmpl w:val="2DB00C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A63270"/>
    <w:multiLevelType w:val="hybridMultilevel"/>
    <w:tmpl w:val="3F30A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28"/>
  </w:num>
  <w:num w:numId="5">
    <w:abstractNumId w:val="19"/>
  </w:num>
  <w:num w:numId="6">
    <w:abstractNumId w:val="17"/>
  </w:num>
  <w:num w:numId="7">
    <w:abstractNumId w:val="31"/>
  </w:num>
  <w:num w:numId="8">
    <w:abstractNumId w:val="45"/>
  </w:num>
  <w:num w:numId="9">
    <w:abstractNumId w:val="11"/>
  </w:num>
  <w:num w:numId="10">
    <w:abstractNumId w:val="42"/>
  </w:num>
  <w:num w:numId="11">
    <w:abstractNumId w:val="30"/>
  </w:num>
  <w:num w:numId="12">
    <w:abstractNumId w:val="40"/>
  </w:num>
  <w:num w:numId="13">
    <w:abstractNumId w:val="6"/>
  </w:num>
  <w:num w:numId="14">
    <w:abstractNumId w:val="4"/>
  </w:num>
  <w:num w:numId="15">
    <w:abstractNumId w:val="36"/>
  </w:num>
  <w:num w:numId="16">
    <w:abstractNumId w:val="46"/>
  </w:num>
  <w:num w:numId="17">
    <w:abstractNumId w:val="25"/>
  </w:num>
  <w:num w:numId="18">
    <w:abstractNumId w:val="41"/>
  </w:num>
  <w:num w:numId="19">
    <w:abstractNumId w:val="37"/>
  </w:num>
  <w:num w:numId="20">
    <w:abstractNumId w:val="3"/>
  </w:num>
  <w:num w:numId="21">
    <w:abstractNumId w:val="10"/>
  </w:num>
  <w:num w:numId="22">
    <w:abstractNumId w:val="26"/>
  </w:num>
  <w:num w:numId="23">
    <w:abstractNumId w:val="33"/>
  </w:num>
  <w:num w:numId="24">
    <w:abstractNumId w:val="9"/>
  </w:num>
  <w:num w:numId="25">
    <w:abstractNumId w:val="2"/>
  </w:num>
  <w:num w:numId="26">
    <w:abstractNumId w:val="29"/>
  </w:num>
  <w:num w:numId="27">
    <w:abstractNumId w:val="47"/>
  </w:num>
  <w:num w:numId="28">
    <w:abstractNumId w:val="32"/>
  </w:num>
  <w:num w:numId="29">
    <w:abstractNumId w:val="0"/>
  </w:num>
  <w:num w:numId="30">
    <w:abstractNumId w:val="27"/>
  </w:num>
  <w:num w:numId="31">
    <w:abstractNumId w:val="34"/>
  </w:num>
  <w:num w:numId="32">
    <w:abstractNumId w:val="8"/>
  </w:num>
  <w:num w:numId="33">
    <w:abstractNumId w:val="12"/>
  </w:num>
  <w:num w:numId="34">
    <w:abstractNumId w:val="1"/>
  </w:num>
  <w:num w:numId="35">
    <w:abstractNumId w:val="21"/>
  </w:num>
  <w:num w:numId="36">
    <w:abstractNumId w:val="22"/>
  </w:num>
  <w:num w:numId="37">
    <w:abstractNumId w:val="7"/>
  </w:num>
  <w:num w:numId="38">
    <w:abstractNumId w:val="24"/>
  </w:num>
  <w:num w:numId="39">
    <w:abstractNumId w:val="0"/>
  </w:num>
  <w:num w:numId="40">
    <w:abstractNumId w:val="16"/>
  </w:num>
  <w:num w:numId="41">
    <w:abstractNumId w:val="43"/>
  </w:num>
  <w:num w:numId="42">
    <w:abstractNumId w:val="38"/>
  </w:num>
  <w:num w:numId="43">
    <w:abstractNumId w:val="44"/>
  </w:num>
  <w:num w:numId="44">
    <w:abstractNumId w:val="14"/>
  </w:num>
  <w:num w:numId="45">
    <w:abstractNumId w:val="5"/>
  </w:num>
  <w:num w:numId="46">
    <w:abstractNumId w:val="20"/>
  </w:num>
  <w:num w:numId="47">
    <w:abstractNumId w:val="35"/>
  </w:num>
  <w:num w:numId="48">
    <w:abstractNumId w:val="15"/>
  </w:num>
  <w:num w:numId="49">
    <w:abstractNumId w:val="2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1B"/>
    <w:rsid w:val="00000AF8"/>
    <w:rsid w:val="00003AE5"/>
    <w:rsid w:val="00053433"/>
    <w:rsid w:val="00061969"/>
    <w:rsid w:val="000A2A89"/>
    <w:rsid w:val="000B2899"/>
    <w:rsid w:val="000C614B"/>
    <w:rsid w:val="000E46CA"/>
    <w:rsid w:val="000F4C97"/>
    <w:rsid w:val="0011725D"/>
    <w:rsid w:val="00124F93"/>
    <w:rsid w:val="001D323C"/>
    <w:rsid w:val="00200A6C"/>
    <w:rsid w:val="0021258D"/>
    <w:rsid w:val="0022788D"/>
    <w:rsid w:val="00240B85"/>
    <w:rsid w:val="00250741"/>
    <w:rsid w:val="0027581B"/>
    <w:rsid w:val="00305CAF"/>
    <w:rsid w:val="0036246F"/>
    <w:rsid w:val="003B054C"/>
    <w:rsid w:val="003E00BE"/>
    <w:rsid w:val="004157A7"/>
    <w:rsid w:val="00424ACC"/>
    <w:rsid w:val="004262F7"/>
    <w:rsid w:val="00471B68"/>
    <w:rsid w:val="0047505D"/>
    <w:rsid w:val="00482125"/>
    <w:rsid w:val="004966CF"/>
    <w:rsid w:val="004E5EBD"/>
    <w:rsid w:val="00504D23"/>
    <w:rsid w:val="0052158B"/>
    <w:rsid w:val="005479E6"/>
    <w:rsid w:val="00592F5B"/>
    <w:rsid w:val="005A1D06"/>
    <w:rsid w:val="005B7B75"/>
    <w:rsid w:val="005D6498"/>
    <w:rsid w:val="005E0FEC"/>
    <w:rsid w:val="00614179"/>
    <w:rsid w:val="006F6D31"/>
    <w:rsid w:val="007147EB"/>
    <w:rsid w:val="00727778"/>
    <w:rsid w:val="0073226F"/>
    <w:rsid w:val="007754F3"/>
    <w:rsid w:val="007A179E"/>
    <w:rsid w:val="007C15D8"/>
    <w:rsid w:val="008020A3"/>
    <w:rsid w:val="008027EA"/>
    <w:rsid w:val="00822A12"/>
    <w:rsid w:val="00835267"/>
    <w:rsid w:val="00850901"/>
    <w:rsid w:val="00862F5E"/>
    <w:rsid w:val="00885014"/>
    <w:rsid w:val="008C24B0"/>
    <w:rsid w:val="008F12B6"/>
    <w:rsid w:val="00907714"/>
    <w:rsid w:val="0091573D"/>
    <w:rsid w:val="009250EA"/>
    <w:rsid w:val="00964EB3"/>
    <w:rsid w:val="00990306"/>
    <w:rsid w:val="009B7704"/>
    <w:rsid w:val="00A34158"/>
    <w:rsid w:val="00A83CE3"/>
    <w:rsid w:val="00AB754B"/>
    <w:rsid w:val="00AF3955"/>
    <w:rsid w:val="00B14569"/>
    <w:rsid w:val="00B32099"/>
    <w:rsid w:val="00B42D6C"/>
    <w:rsid w:val="00B74F9F"/>
    <w:rsid w:val="00BA1E69"/>
    <w:rsid w:val="00C16BB2"/>
    <w:rsid w:val="00C16DD3"/>
    <w:rsid w:val="00C4097C"/>
    <w:rsid w:val="00C602EF"/>
    <w:rsid w:val="00C8029A"/>
    <w:rsid w:val="00CB15EE"/>
    <w:rsid w:val="00CC41EA"/>
    <w:rsid w:val="00CD0579"/>
    <w:rsid w:val="00D35C69"/>
    <w:rsid w:val="00D93A12"/>
    <w:rsid w:val="00DB1168"/>
    <w:rsid w:val="00DD55CF"/>
    <w:rsid w:val="00E5333B"/>
    <w:rsid w:val="00E666A4"/>
    <w:rsid w:val="00E9267C"/>
    <w:rsid w:val="00EB40B9"/>
    <w:rsid w:val="00EC225F"/>
    <w:rsid w:val="00EF271B"/>
    <w:rsid w:val="00F127C7"/>
    <w:rsid w:val="00F50C9D"/>
    <w:rsid w:val="00F75E47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8996E"/>
  <w15:docId w15:val="{BDB8196E-20B0-40AE-9AC4-989B1B85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1B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41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71B"/>
    <w:pPr>
      <w:spacing w:after="0" w:line="240" w:lineRule="auto"/>
    </w:pPr>
  </w:style>
  <w:style w:type="table" w:styleId="TableGrid">
    <w:name w:val="Table Grid"/>
    <w:basedOn w:val="TableNormal"/>
    <w:uiPriority w:val="59"/>
    <w:rsid w:val="00EF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F271B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F2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54B"/>
  </w:style>
  <w:style w:type="paragraph" w:styleId="Footer">
    <w:name w:val="footer"/>
    <w:basedOn w:val="Normal"/>
    <w:link w:val="FooterChar"/>
    <w:uiPriority w:val="99"/>
    <w:unhideWhenUsed/>
    <w:rsid w:val="00AB7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54B"/>
  </w:style>
  <w:style w:type="paragraph" w:styleId="BalloonText">
    <w:name w:val="Balloon Text"/>
    <w:basedOn w:val="Normal"/>
    <w:link w:val="BalloonTextChar"/>
    <w:uiPriority w:val="99"/>
    <w:semiHidden/>
    <w:unhideWhenUsed/>
    <w:rsid w:val="0083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6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C41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undernumbered">
    <w:name w:val="bullet (under numbered)"/>
    <w:rsid w:val="00CC41EA"/>
    <w:pPr>
      <w:numPr>
        <w:numId w:val="4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Props1.xml><?xml version="1.0" encoding="utf-8"?>
<ds:datastoreItem xmlns:ds="http://schemas.openxmlformats.org/officeDocument/2006/customXml" ds:itemID="{D7D32286-CC74-48A3-8BD4-939CA503CB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C1905-093B-4BC3-86E6-B72514A65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e9a5d-19b5-4cad-99b3-25d4690498ad"/>
    <ds:schemaRef ds:uri="27a62cff-fb21-427e-a9e1-20136b02a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1531C-B104-4237-927C-4CA77BD998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FAA912-4FCA-435A-9430-DEB235632ED2}">
  <ds:schemaRefs>
    <ds:schemaRef ds:uri="http://schemas.microsoft.com/office/2006/metadata/properties"/>
    <ds:schemaRef ds:uri="http://schemas.microsoft.com/office/infopath/2007/PartnerControls"/>
    <ds:schemaRef ds:uri="38ce9a5d-19b5-4cad-99b3-25d4690498ad"/>
    <ds:schemaRef ds:uri="27a62cff-fb21-427e-a9e1-20136b02a9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Patino Claire</dc:creator>
  <cp:lastModifiedBy>Linda Speed</cp:lastModifiedBy>
  <cp:revision>14</cp:revision>
  <cp:lastPrinted>2020-04-29T11:26:00Z</cp:lastPrinted>
  <dcterms:created xsi:type="dcterms:W3CDTF">2020-04-29T14:27:00Z</dcterms:created>
  <dcterms:modified xsi:type="dcterms:W3CDTF">2022-12-09T15:31:00Z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171000</vt:r8>
  </property>
  <property fmtid="{D5CDD505-2E9C-101B-9397-08002B2CF9AE}" pid="4" name="MediaServiceImageTags">
    <vt:lpwstr/>
  </property>
</Properties>
</file>