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4B6" w:rsidRPr="002E68C4" w:rsidRDefault="00C064B6" w:rsidP="002E68C4">
      <w:pPr>
        <w:pStyle w:val="NoSpacing"/>
        <w:rPr>
          <w:rFonts w:ascii="Arial" w:hAnsi="Arial" w:cs="Arial"/>
        </w:rPr>
      </w:pPr>
      <w:r w:rsidRPr="002E68C4">
        <w:rPr>
          <w:noProof/>
          <w:lang w:eastAsia="en-GB"/>
        </w:rPr>
        <w:drawing>
          <wp:anchor distT="0" distB="0" distL="114300" distR="114300" simplePos="0" relativeHeight="251659264" behindDoc="1" locked="0" layoutInCell="1" allowOverlap="1" wp14:anchorId="5D22714D" wp14:editId="0D6180A0">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2E68C4">
        <w:rPr>
          <w:rFonts w:ascii="Arial" w:hAnsi="Arial" w:cs="Arial"/>
        </w:rPr>
        <w:t xml:space="preserve">LONGTON LANE PRIMARY SCHOOL                         </w:t>
      </w:r>
      <w:r w:rsidR="002E68C4">
        <w:rPr>
          <w:rFonts w:ascii="Arial" w:hAnsi="Arial" w:cs="Arial"/>
        </w:rPr>
        <w:t xml:space="preserve">                                                                      </w:t>
      </w:r>
      <w:r w:rsidRPr="002E68C4">
        <w:rPr>
          <w:rFonts w:ascii="Arial" w:hAnsi="Arial" w:cs="Arial"/>
        </w:rPr>
        <w:t xml:space="preserve">GEOGRAPHY          </w:t>
      </w:r>
      <w:r w:rsidR="002E68C4">
        <w:rPr>
          <w:rFonts w:ascii="Arial" w:hAnsi="Arial" w:cs="Arial"/>
        </w:rPr>
        <w:t xml:space="preserve">                                                   </w:t>
      </w:r>
      <w:r w:rsidRPr="002E68C4">
        <w:rPr>
          <w:rFonts w:ascii="Arial" w:hAnsi="Arial" w:cs="Arial"/>
        </w:rPr>
        <w:t xml:space="preserve">     </w:t>
      </w:r>
      <w:r w:rsidR="003B599E">
        <w:rPr>
          <w:rFonts w:ascii="Arial" w:hAnsi="Arial" w:cs="Arial"/>
        </w:rPr>
        <w:t>YEAR</w:t>
      </w:r>
      <w:r w:rsidR="00E00CFC">
        <w:rPr>
          <w:rFonts w:ascii="Arial" w:hAnsi="Arial" w:cs="Arial"/>
        </w:rPr>
        <w:t xml:space="preserve"> 6</w:t>
      </w:r>
      <w:r w:rsidR="00306514" w:rsidRPr="002E68C4">
        <w:rPr>
          <w:rFonts w:ascii="Arial" w:hAnsi="Arial" w:cs="Arial"/>
        </w:rPr>
        <w:t xml:space="preserve">    </w:t>
      </w:r>
      <w:r w:rsidR="002E68C4">
        <w:rPr>
          <w:rFonts w:ascii="Arial" w:hAnsi="Arial" w:cs="Arial"/>
        </w:rPr>
        <w:t xml:space="preserve">                                                                </w:t>
      </w:r>
    </w:p>
    <w:p w:rsidR="000E2834" w:rsidRPr="002E68C4" w:rsidRDefault="000E2834">
      <w:pPr>
        <w:rPr>
          <w:rFonts w:ascii="Arial" w:hAnsi="Arial" w:cs="Arial"/>
          <w:i/>
        </w:rPr>
      </w:pPr>
    </w:p>
    <w:tbl>
      <w:tblPr>
        <w:tblStyle w:val="TableGrid"/>
        <w:tblW w:w="0" w:type="auto"/>
        <w:tblLook w:val="04A0" w:firstRow="1" w:lastRow="0" w:firstColumn="1" w:lastColumn="0" w:noHBand="0" w:noVBand="1"/>
      </w:tblPr>
      <w:tblGrid>
        <w:gridCol w:w="11295"/>
        <w:gridCol w:w="11295"/>
      </w:tblGrid>
      <w:tr w:rsidR="006440EE" w:rsidRPr="002E68C4" w:rsidTr="00CD3F27">
        <w:tc>
          <w:tcPr>
            <w:tcW w:w="22590" w:type="dxa"/>
            <w:gridSpan w:val="2"/>
          </w:tcPr>
          <w:p w:rsidR="00B61EA3" w:rsidRPr="002E68C4" w:rsidRDefault="006440EE" w:rsidP="00B61EA3">
            <w:pPr>
              <w:rPr>
                <w:rFonts w:ascii="Arial" w:hAnsi="Arial" w:cs="Arial"/>
                <w:color w:val="E36C0A" w:themeColor="accent6" w:themeShade="BF"/>
              </w:rPr>
            </w:pPr>
            <w:r w:rsidRPr="00B61EA3">
              <w:rPr>
                <w:rFonts w:ascii="Arial" w:hAnsi="Arial" w:cs="Arial"/>
                <w:sz w:val="20"/>
                <w:szCs w:val="20"/>
                <w:u w:val="single"/>
              </w:rPr>
              <w:t>National Curriculum Subject Content</w:t>
            </w:r>
            <w:r w:rsidR="00B61EA3">
              <w:rPr>
                <w:rFonts w:ascii="Arial" w:hAnsi="Arial" w:cs="Arial"/>
                <w:i/>
                <w:sz w:val="20"/>
                <w:szCs w:val="20"/>
                <w:u w:val="single"/>
              </w:rPr>
              <w:t xml:space="preserve">     </w:t>
            </w:r>
          </w:p>
          <w:p w:rsidR="006440EE" w:rsidRPr="00B61EA3" w:rsidRDefault="006440EE" w:rsidP="006440EE">
            <w:pPr>
              <w:pStyle w:val="Heading4"/>
              <w:spacing w:before="0"/>
              <w:outlineLvl w:val="3"/>
              <w:rPr>
                <w:rFonts w:ascii="Arial" w:hAnsi="Arial" w:cs="Arial"/>
                <w:sz w:val="20"/>
                <w:szCs w:val="20"/>
              </w:rPr>
            </w:pPr>
            <w:r w:rsidRPr="00B61EA3">
              <w:rPr>
                <w:rFonts w:ascii="Arial" w:hAnsi="Arial" w:cs="Arial"/>
                <w:sz w:val="20"/>
                <w:szCs w:val="20"/>
              </w:rPr>
              <w:t>Locational knowledge</w:t>
            </w:r>
          </w:p>
          <w:p w:rsidR="006440EE" w:rsidRPr="00B61EA3" w:rsidRDefault="006440EE" w:rsidP="006440EE">
            <w:pPr>
              <w:pStyle w:val="bulletundertext"/>
              <w:spacing w:after="0" w:line="240" w:lineRule="auto"/>
              <w:rPr>
                <w:b/>
                <w:color w:val="FF0000"/>
                <w:sz w:val="20"/>
                <w:szCs w:val="20"/>
              </w:rPr>
            </w:pPr>
            <w:r w:rsidRPr="00B61EA3">
              <w:rPr>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r w:rsidRPr="00B61EA3">
              <w:rPr>
                <w:b/>
                <w:color w:val="FF0000"/>
                <w:sz w:val="20"/>
                <w:szCs w:val="20"/>
              </w:rPr>
              <w:t>10</w:t>
            </w:r>
          </w:p>
          <w:p w:rsidR="006440EE" w:rsidRPr="00B61EA3" w:rsidRDefault="006440EE" w:rsidP="006440EE">
            <w:pPr>
              <w:pStyle w:val="bulletundertext"/>
              <w:spacing w:after="0" w:line="240" w:lineRule="auto"/>
              <w:rPr>
                <w:sz w:val="20"/>
                <w:szCs w:val="20"/>
              </w:rPr>
            </w:pPr>
            <w:r w:rsidRPr="00B61EA3">
              <w:rPr>
                <w:sz w:val="20"/>
                <w:szCs w:val="2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r w:rsidRPr="00B61EA3">
              <w:rPr>
                <w:b/>
                <w:color w:val="FF0000"/>
                <w:sz w:val="20"/>
                <w:szCs w:val="20"/>
              </w:rPr>
              <w:t>11</w:t>
            </w:r>
          </w:p>
          <w:p w:rsidR="006440EE" w:rsidRPr="00B61EA3" w:rsidRDefault="006440EE" w:rsidP="006440EE">
            <w:pPr>
              <w:pStyle w:val="bulletundertext"/>
              <w:spacing w:after="0" w:line="240" w:lineRule="auto"/>
              <w:rPr>
                <w:sz w:val="20"/>
                <w:szCs w:val="20"/>
              </w:rPr>
            </w:pPr>
            <w:r w:rsidRPr="00B61EA3">
              <w:rPr>
                <w:sz w:val="20"/>
                <w:szCs w:val="20"/>
              </w:rPr>
              <w:t xml:space="preserve">identify the position and significance of latitude, longitude, Equator, Northern Hemisphere, Southern Hemisphere, the Tropics of Cancer and Capricorn, Arctic and Antarctic Circle, the Prime/Greenwich Meridian and time zones (including day and night) </w:t>
            </w:r>
            <w:r w:rsidRPr="00B61EA3">
              <w:rPr>
                <w:b/>
                <w:color w:val="FF0000"/>
                <w:sz w:val="20"/>
                <w:szCs w:val="20"/>
              </w:rPr>
              <w:t>12</w:t>
            </w:r>
          </w:p>
          <w:p w:rsidR="006440EE" w:rsidRPr="00B61EA3" w:rsidRDefault="006440EE" w:rsidP="00E00CFC">
            <w:pPr>
              <w:pStyle w:val="Heading4"/>
              <w:spacing w:before="0"/>
              <w:rPr>
                <w:sz w:val="20"/>
                <w:szCs w:val="20"/>
              </w:rPr>
            </w:pPr>
            <w:r w:rsidRPr="00B61EA3">
              <w:rPr>
                <w:rFonts w:ascii="Arial" w:hAnsi="Arial" w:cs="Arial"/>
                <w:sz w:val="20"/>
                <w:szCs w:val="20"/>
              </w:rPr>
              <w:t>Place knowledge</w:t>
            </w:r>
            <w:r w:rsidR="00E00CFC">
              <w:rPr>
                <w:rFonts w:ascii="Arial" w:hAnsi="Arial" w:cs="Arial"/>
                <w:sz w:val="20"/>
                <w:szCs w:val="20"/>
              </w:rPr>
              <w:t xml:space="preserve"> </w:t>
            </w:r>
            <w:r w:rsidRPr="00E00CFC">
              <w:rPr>
                <w:rFonts w:ascii="Arial" w:hAnsi="Arial" w:cs="Arial"/>
                <w:b w:val="0"/>
                <w:i w:val="0"/>
                <w:color w:val="auto"/>
                <w:sz w:val="20"/>
                <w:szCs w:val="20"/>
              </w:rPr>
              <w:t>understand geographical similarities and differences through the study of human and physical geography of a region of the United Kingdom, a region in a European country, and a region within North or South America 13</w:t>
            </w:r>
          </w:p>
          <w:p w:rsidR="006440EE" w:rsidRPr="00B61EA3" w:rsidRDefault="006440EE" w:rsidP="00E00CFC">
            <w:pPr>
              <w:pStyle w:val="Heading4"/>
              <w:spacing w:before="0"/>
              <w:rPr>
                <w:sz w:val="20"/>
                <w:szCs w:val="20"/>
              </w:rPr>
            </w:pPr>
            <w:r w:rsidRPr="00B61EA3">
              <w:rPr>
                <w:rFonts w:ascii="Arial" w:hAnsi="Arial" w:cs="Arial"/>
                <w:sz w:val="20"/>
                <w:szCs w:val="20"/>
              </w:rPr>
              <w:t>Human and physical geography</w:t>
            </w:r>
            <w:r w:rsidR="00E00CFC">
              <w:rPr>
                <w:rFonts w:ascii="Arial" w:hAnsi="Arial" w:cs="Arial"/>
                <w:sz w:val="20"/>
                <w:szCs w:val="20"/>
              </w:rPr>
              <w:t xml:space="preserve">    </w:t>
            </w:r>
            <w:r w:rsidRPr="00E00CFC">
              <w:rPr>
                <w:rFonts w:ascii="Arial" w:hAnsi="Arial" w:cs="Arial"/>
                <w:b w:val="0"/>
                <w:i w:val="0"/>
                <w:color w:val="auto"/>
                <w:sz w:val="20"/>
                <w:szCs w:val="20"/>
              </w:rPr>
              <w:t>describe and understand key aspects of:</w:t>
            </w:r>
          </w:p>
          <w:p w:rsidR="006440EE" w:rsidRPr="00B61EA3" w:rsidRDefault="006440EE" w:rsidP="006440EE">
            <w:pPr>
              <w:pStyle w:val="bulletundernumbered"/>
              <w:spacing w:after="0" w:line="240" w:lineRule="auto"/>
              <w:rPr>
                <w:sz w:val="20"/>
                <w:szCs w:val="20"/>
              </w:rPr>
            </w:pPr>
            <w:r w:rsidRPr="00B61EA3">
              <w:rPr>
                <w:sz w:val="20"/>
                <w:szCs w:val="20"/>
              </w:rPr>
              <w:t xml:space="preserve">physical geography, including: climate zones, biomes and vegetation belts, rivers, mountains, volcanoes and earthquakes, and the water cycle </w:t>
            </w:r>
            <w:r w:rsidRPr="00B61EA3">
              <w:rPr>
                <w:b/>
                <w:color w:val="FF0000"/>
                <w:sz w:val="20"/>
                <w:szCs w:val="20"/>
              </w:rPr>
              <w:t>14</w:t>
            </w:r>
          </w:p>
          <w:p w:rsidR="006440EE" w:rsidRPr="00B61EA3" w:rsidRDefault="006440EE" w:rsidP="006440EE">
            <w:pPr>
              <w:pStyle w:val="bulletundernumbered"/>
              <w:spacing w:after="0" w:line="240" w:lineRule="auto"/>
              <w:rPr>
                <w:sz w:val="20"/>
                <w:szCs w:val="20"/>
              </w:rPr>
            </w:pPr>
            <w:r w:rsidRPr="00B61EA3">
              <w:rPr>
                <w:sz w:val="20"/>
                <w:szCs w:val="20"/>
              </w:rPr>
              <w:t xml:space="preserve">human geography, including: types of settlement and land use, economic activity including trade links, and the distribution of natural resources including energy, food, minerals and water </w:t>
            </w:r>
            <w:r w:rsidRPr="00B61EA3">
              <w:rPr>
                <w:b/>
                <w:color w:val="FF0000"/>
                <w:sz w:val="20"/>
                <w:szCs w:val="20"/>
              </w:rPr>
              <w:t>15</w:t>
            </w:r>
          </w:p>
          <w:p w:rsidR="006440EE" w:rsidRPr="00B61EA3" w:rsidRDefault="006440EE" w:rsidP="006440EE">
            <w:pPr>
              <w:pStyle w:val="Heading4"/>
              <w:spacing w:before="0"/>
              <w:outlineLvl w:val="3"/>
              <w:rPr>
                <w:rFonts w:ascii="Arial" w:hAnsi="Arial" w:cs="Arial"/>
                <w:sz w:val="20"/>
                <w:szCs w:val="20"/>
              </w:rPr>
            </w:pPr>
            <w:r w:rsidRPr="00B61EA3">
              <w:rPr>
                <w:rFonts w:ascii="Arial" w:hAnsi="Arial" w:cs="Arial"/>
                <w:sz w:val="20"/>
                <w:szCs w:val="20"/>
              </w:rPr>
              <w:t>Geographical skills and fieldwork</w:t>
            </w:r>
          </w:p>
          <w:p w:rsidR="006440EE" w:rsidRPr="00B61EA3" w:rsidRDefault="006440EE" w:rsidP="006440EE">
            <w:pPr>
              <w:pStyle w:val="bulletundertext"/>
              <w:spacing w:after="0" w:line="240" w:lineRule="auto"/>
              <w:rPr>
                <w:sz w:val="20"/>
                <w:szCs w:val="20"/>
              </w:rPr>
            </w:pPr>
            <w:r w:rsidRPr="00B61EA3">
              <w:rPr>
                <w:sz w:val="20"/>
                <w:szCs w:val="20"/>
              </w:rPr>
              <w:t xml:space="preserve">use maps, atlases, globes and digital/computer mapping to locate countries and describe features studied </w:t>
            </w:r>
            <w:r w:rsidRPr="00B61EA3">
              <w:rPr>
                <w:b/>
                <w:color w:val="FF0000"/>
                <w:sz w:val="20"/>
                <w:szCs w:val="20"/>
              </w:rPr>
              <w:t>16</w:t>
            </w:r>
          </w:p>
          <w:p w:rsidR="006440EE" w:rsidRPr="00B61EA3" w:rsidRDefault="006440EE" w:rsidP="006440EE">
            <w:pPr>
              <w:pStyle w:val="bulletundertext"/>
              <w:spacing w:after="0" w:line="240" w:lineRule="auto"/>
              <w:rPr>
                <w:sz w:val="20"/>
                <w:szCs w:val="20"/>
              </w:rPr>
            </w:pPr>
            <w:r w:rsidRPr="00B61EA3">
              <w:rPr>
                <w:sz w:val="20"/>
                <w:szCs w:val="20"/>
              </w:rPr>
              <w:t xml:space="preserve">use the eight points of a compass, four and six-figure grid references, symbols and key (including the use of Ordnance Survey maps) to build their knowledge of the United Kingdom and the wider world </w:t>
            </w:r>
            <w:r w:rsidRPr="00B61EA3">
              <w:rPr>
                <w:b/>
                <w:color w:val="FF0000"/>
                <w:sz w:val="20"/>
                <w:szCs w:val="20"/>
              </w:rPr>
              <w:t>17</w:t>
            </w:r>
          </w:p>
          <w:p w:rsidR="006440EE" w:rsidRPr="002E68C4" w:rsidRDefault="006440EE" w:rsidP="006440EE">
            <w:pPr>
              <w:pStyle w:val="bulletundertext"/>
              <w:spacing w:after="0" w:line="240" w:lineRule="auto"/>
              <w:ind w:right="-46"/>
              <w:rPr>
                <w:sz w:val="22"/>
                <w:szCs w:val="22"/>
              </w:rPr>
            </w:pPr>
            <w:r w:rsidRPr="00B61EA3">
              <w:rPr>
                <w:sz w:val="20"/>
                <w:szCs w:val="20"/>
              </w:rPr>
              <w:t xml:space="preserve">use fieldwork to observe, measure, record and present the human and physical features in the local area using a range of methods, including sketch maps, plans and graphs, and digital technologies. </w:t>
            </w:r>
            <w:r w:rsidRPr="00B61EA3">
              <w:rPr>
                <w:b/>
                <w:color w:val="FF0000"/>
                <w:sz w:val="20"/>
                <w:szCs w:val="20"/>
              </w:rPr>
              <w:t>18</w:t>
            </w:r>
          </w:p>
        </w:tc>
      </w:tr>
      <w:tr w:rsidR="003B599E" w:rsidRPr="002E68C4" w:rsidTr="00E00CFC">
        <w:tc>
          <w:tcPr>
            <w:tcW w:w="11295" w:type="dxa"/>
          </w:tcPr>
          <w:p w:rsidR="003B599E" w:rsidRDefault="003B599E" w:rsidP="00235AFA">
            <w:pPr>
              <w:jc w:val="center"/>
              <w:rPr>
                <w:rFonts w:ascii="Arial" w:hAnsi="Arial" w:cs="Arial"/>
                <w:b/>
              </w:rPr>
            </w:pPr>
            <w:r>
              <w:rPr>
                <w:rFonts w:ascii="Arial" w:hAnsi="Arial" w:cs="Arial"/>
                <w:b/>
              </w:rPr>
              <w:t>Geographical knowledge and skills (include local links)</w:t>
            </w:r>
          </w:p>
          <w:p w:rsidR="003B599E" w:rsidRPr="003B599E" w:rsidRDefault="00E00CFC" w:rsidP="003B599E">
            <w:pPr>
              <w:pStyle w:val="ListParagraph"/>
              <w:numPr>
                <w:ilvl w:val="0"/>
                <w:numId w:val="4"/>
              </w:numPr>
              <w:jc w:val="center"/>
              <w:rPr>
                <w:rFonts w:ascii="Arial" w:hAnsi="Arial" w:cs="Arial"/>
                <w:b/>
              </w:rPr>
            </w:pPr>
            <w:r>
              <w:rPr>
                <w:rFonts w:ascii="Arial" w:hAnsi="Arial" w:cs="Arial"/>
                <w:b/>
              </w:rPr>
              <w:t xml:space="preserve">Biomes / vegetation belts </w:t>
            </w:r>
            <w:proofErr w:type="gramStart"/>
            <w:r>
              <w:rPr>
                <w:rFonts w:ascii="Arial" w:hAnsi="Arial" w:cs="Arial"/>
                <w:b/>
              </w:rPr>
              <w:t>/  map</w:t>
            </w:r>
            <w:proofErr w:type="gramEnd"/>
            <w:r>
              <w:rPr>
                <w:rFonts w:ascii="Arial" w:hAnsi="Arial" w:cs="Arial"/>
                <w:b/>
              </w:rPr>
              <w:t xml:space="preserve"> work 2 and 3. Trade links and natural resources</w:t>
            </w:r>
          </w:p>
        </w:tc>
        <w:tc>
          <w:tcPr>
            <w:tcW w:w="11295" w:type="dxa"/>
          </w:tcPr>
          <w:p w:rsidR="003B599E" w:rsidRDefault="003B599E" w:rsidP="003B599E">
            <w:pPr>
              <w:jc w:val="center"/>
              <w:rPr>
                <w:rFonts w:ascii="Arial" w:hAnsi="Arial" w:cs="Arial"/>
                <w:b/>
              </w:rPr>
            </w:pPr>
            <w:r>
              <w:rPr>
                <w:rFonts w:ascii="Arial" w:hAnsi="Arial" w:cs="Arial"/>
                <w:b/>
              </w:rPr>
              <w:t>Geographical knowledge and skills (include local links)</w:t>
            </w:r>
          </w:p>
          <w:p w:rsidR="003B599E" w:rsidRPr="002E68C4" w:rsidRDefault="00E00CFC" w:rsidP="003B599E">
            <w:pPr>
              <w:jc w:val="center"/>
              <w:rPr>
                <w:rFonts w:ascii="Arial" w:hAnsi="Arial" w:cs="Arial"/>
                <w:b/>
              </w:rPr>
            </w:pPr>
            <w:r>
              <w:rPr>
                <w:rFonts w:ascii="Arial" w:hAnsi="Arial" w:cs="Arial"/>
                <w:b/>
              </w:rPr>
              <w:t>4. Rivers and the water cycle 5. Apply knowledge to South America 6. Fieldwork skills</w:t>
            </w:r>
          </w:p>
        </w:tc>
      </w:tr>
      <w:tr w:rsidR="003B599E" w:rsidRPr="002E68C4" w:rsidTr="00E00CFC">
        <w:tc>
          <w:tcPr>
            <w:tcW w:w="11295" w:type="dxa"/>
            <w:tcBorders>
              <w:bottom w:val="single" w:sz="4" w:space="0" w:color="auto"/>
            </w:tcBorders>
          </w:tcPr>
          <w:tbl>
            <w:tblPr>
              <w:tblW w:w="11057" w:type="dxa"/>
              <w:tblLook w:val="04A0" w:firstRow="1" w:lastRow="0" w:firstColumn="1" w:lastColumn="0" w:noHBand="0" w:noVBand="1"/>
            </w:tblPr>
            <w:tblGrid>
              <w:gridCol w:w="11057"/>
            </w:tblGrid>
            <w:tr w:rsidR="00E00CFC" w:rsidRPr="00E00CFC" w:rsidTr="00E00CFC">
              <w:trPr>
                <w:trHeight w:val="7500"/>
              </w:trPr>
              <w:tc>
                <w:tcPr>
                  <w:tcW w:w="11057" w:type="dxa"/>
                  <w:tcBorders>
                    <w:top w:val="nil"/>
                    <w:left w:val="nil"/>
                    <w:right w:val="nil"/>
                  </w:tcBorders>
                  <w:shd w:val="clear" w:color="auto" w:fill="auto"/>
                  <w:noWrap/>
                  <w:hideMark/>
                </w:tcPr>
                <w:p w:rsidR="00E00CFC" w:rsidRPr="00E00CFC" w:rsidRDefault="00E00CFC" w:rsidP="00E00CFC">
                  <w:pPr>
                    <w:spacing w:after="0" w:line="240" w:lineRule="auto"/>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Confidently explain scale and use maps with a range of scales</w:t>
                  </w:r>
                </w:p>
                <w:p w:rsidR="00E00CFC" w:rsidRPr="00E00CFC" w:rsidRDefault="00E00CFC" w:rsidP="00521F66">
                  <w:pPr>
                    <w:spacing w:after="0" w:line="240" w:lineRule="auto"/>
                    <w:ind w:right="-259"/>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Use OS maps to answer questions</w:t>
                  </w:r>
                </w:p>
                <w:p w:rsidR="00E00CFC" w:rsidRPr="00E00CFC" w:rsidRDefault="00E00CFC" w:rsidP="00E00CFC">
                  <w:pPr>
                    <w:spacing w:after="0" w:line="240" w:lineRule="auto"/>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 xml:space="preserve">Accurately use a </w:t>
                  </w:r>
                  <w:proofErr w:type="gramStart"/>
                  <w:r w:rsidRPr="00E00CFC">
                    <w:rPr>
                      <w:rFonts w:ascii="NTFPreCursivef" w:eastAsia="Times New Roman" w:hAnsi="NTFPreCursivef" w:cs="Calibri"/>
                      <w:color w:val="FF0000"/>
                      <w:sz w:val="32"/>
                      <w:szCs w:val="32"/>
                      <w:lang w:eastAsia="en-GB"/>
                    </w:rPr>
                    <w:t>6 figure</w:t>
                  </w:r>
                  <w:proofErr w:type="gramEnd"/>
                  <w:r w:rsidRPr="00E00CFC">
                    <w:rPr>
                      <w:rFonts w:ascii="NTFPreCursivef" w:eastAsia="Times New Roman" w:hAnsi="NTFPreCursivef" w:cs="Calibri"/>
                      <w:color w:val="FF0000"/>
                      <w:sz w:val="32"/>
                      <w:szCs w:val="32"/>
                      <w:lang w:eastAsia="en-GB"/>
                    </w:rPr>
                    <w:t xml:space="preserve"> grid reference</w:t>
                  </w:r>
                </w:p>
                <w:p w:rsidR="00E00CFC" w:rsidRPr="00E00CFC" w:rsidRDefault="00E00CFC" w:rsidP="00E00CFC">
                  <w:pPr>
                    <w:spacing w:after="0" w:line="240" w:lineRule="auto"/>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Use a range of self-selected resources to answer geographical questions</w:t>
                  </w:r>
                </w:p>
                <w:p w:rsidR="00E00CFC" w:rsidRPr="00E00CFC" w:rsidRDefault="00E00CFC" w:rsidP="00E00CFC">
                  <w:pPr>
                    <w:spacing w:after="0" w:line="240" w:lineRule="auto"/>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Explain the features to trade links</w:t>
                  </w:r>
                </w:p>
                <w:p w:rsidR="00E00CFC" w:rsidRPr="00E00CFC" w:rsidRDefault="00E00CFC" w:rsidP="00E00CFC">
                  <w:pPr>
                    <w:spacing w:after="0" w:line="240" w:lineRule="auto"/>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Describe why is it important for trade to be sustainable</w:t>
                  </w:r>
                </w:p>
                <w:p w:rsidR="00E00CFC" w:rsidRPr="00E00CFC" w:rsidRDefault="00E00CFC" w:rsidP="00E00CFC">
                  <w:pPr>
                    <w:spacing w:after="0" w:line="240" w:lineRule="auto"/>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Describe a variety of natural resources</w:t>
                  </w:r>
                </w:p>
                <w:p w:rsidR="00E00CFC" w:rsidRPr="00E00CFC" w:rsidRDefault="00E00CFC" w:rsidP="00E00CFC">
                  <w:pPr>
                    <w:spacing w:after="0" w:line="240" w:lineRule="auto"/>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Explain how natural resources, land use and trade impact on the economy of an area in the UK</w:t>
                  </w:r>
                </w:p>
                <w:p w:rsidR="00E00CFC" w:rsidRPr="00E00CFC" w:rsidRDefault="00E00CFC" w:rsidP="00521F66">
                  <w:pPr>
                    <w:spacing w:after="0" w:line="240" w:lineRule="auto"/>
                    <w:ind w:right="-117"/>
                    <w:rPr>
                      <w:rFonts w:ascii="NTFPreCursivef" w:eastAsia="Times New Roman" w:hAnsi="NTFPreCursivef" w:cs="Calibri"/>
                      <w:color w:val="00B050"/>
                      <w:sz w:val="32"/>
                      <w:szCs w:val="32"/>
                      <w:lang w:eastAsia="en-GB"/>
                    </w:rPr>
                  </w:pPr>
                  <w:r w:rsidRPr="00E00CFC">
                    <w:rPr>
                      <w:rFonts w:ascii="NTFPreCursivef" w:eastAsia="Times New Roman" w:hAnsi="NTFPreCursivef" w:cs="Calibri"/>
                      <w:color w:val="00B050"/>
                      <w:sz w:val="32"/>
                      <w:szCs w:val="32"/>
                      <w:lang w:eastAsia="en-GB"/>
                    </w:rPr>
                    <w:t>Describe how some places are similar and others are different in relation to their physical features</w:t>
                  </w:r>
                </w:p>
                <w:p w:rsidR="00E00CFC" w:rsidRPr="00E00CFC" w:rsidRDefault="00E00CFC" w:rsidP="00E00CFC">
                  <w:pPr>
                    <w:spacing w:after="0" w:line="240" w:lineRule="auto"/>
                    <w:rPr>
                      <w:rFonts w:ascii="NTFPreCursivef" w:eastAsia="Times New Roman" w:hAnsi="NTFPreCursivef" w:cs="Calibri"/>
                      <w:color w:val="00B050"/>
                      <w:sz w:val="32"/>
                      <w:szCs w:val="32"/>
                      <w:lang w:eastAsia="en-GB"/>
                    </w:rPr>
                  </w:pPr>
                  <w:r w:rsidRPr="00E00CFC">
                    <w:rPr>
                      <w:rFonts w:ascii="NTFPreCursivef" w:eastAsia="Times New Roman" w:hAnsi="NTFPreCursivef" w:cs="Calibri"/>
                      <w:color w:val="00B050"/>
                      <w:sz w:val="32"/>
                      <w:szCs w:val="32"/>
                      <w:lang w:eastAsia="en-GB"/>
                    </w:rPr>
                    <w:t>Understand the term sustainable development and use it in different contexts</w:t>
                  </w:r>
                </w:p>
                <w:p w:rsidR="00E00CFC" w:rsidRPr="00521F66" w:rsidRDefault="00E00CFC" w:rsidP="00E00CFC">
                  <w:pPr>
                    <w:spacing w:after="0" w:line="240" w:lineRule="auto"/>
                    <w:rPr>
                      <w:rFonts w:ascii="NTFPreCursivef" w:eastAsia="Times New Roman" w:hAnsi="NTFPreCursivef" w:cs="Calibri"/>
                      <w:color w:val="0070C0"/>
                      <w:sz w:val="32"/>
                      <w:szCs w:val="32"/>
                      <w:lang w:eastAsia="en-GB"/>
                    </w:rPr>
                  </w:pPr>
                  <w:r w:rsidRPr="00E00CFC">
                    <w:rPr>
                      <w:rFonts w:ascii="NTFPreCursivef" w:eastAsia="Times New Roman" w:hAnsi="NTFPreCursivef" w:cs="Calibri"/>
                      <w:color w:val="0070C0"/>
                      <w:sz w:val="32"/>
                      <w:szCs w:val="32"/>
                      <w:lang w:eastAsia="en-GB"/>
                    </w:rPr>
                    <w:t>Describe how some places are similar / others are different due to their human features</w:t>
                  </w:r>
                </w:p>
                <w:p w:rsidR="00E00CFC" w:rsidRPr="00521F66" w:rsidRDefault="00E00CFC" w:rsidP="00E00CFC">
                  <w:pPr>
                    <w:spacing w:after="0" w:line="240" w:lineRule="auto"/>
                    <w:rPr>
                      <w:rFonts w:ascii="NTFPreCursivef" w:eastAsia="Times New Roman" w:hAnsi="NTFPreCursivef" w:cs="Calibri"/>
                      <w:color w:val="0070C0"/>
                      <w:sz w:val="32"/>
                      <w:szCs w:val="32"/>
                      <w:lang w:eastAsia="en-GB"/>
                    </w:rPr>
                  </w:pPr>
                  <w:r w:rsidRPr="00E00CFC">
                    <w:rPr>
                      <w:rFonts w:ascii="NTFPreCursivef" w:eastAsia="Times New Roman" w:hAnsi="NTFPreCursivef" w:cs="Calibri"/>
                      <w:color w:val="0070C0"/>
                      <w:sz w:val="32"/>
                      <w:szCs w:val="32"/>
                      <w:lang w:eastAsia="en-GB"/>
                    </w:rPr>
                    <w:t>Explain how human activity has caused an environment to change</w:t>
                  </w:r>
                </w:p>
                <w:p w:rsidR="00E00CFC" w:rsidRPr="00521F66" w:rsidRDefault="00E00CFC" w:rsidP="00E00CFC">
                  <w:pPr>
                    <w:spacing w:after="0" w:line="240" w:lineRule="auto"/>
                    <w:rPr>
                      <w:rFonts w:ascii="NTFPreCursivef" w:eastAsia="Times New Roman" w:hAnsi="NTFPreCursivef" w:cs="Calibri"/>
                      <w:color w:val="0070C0"/>
                      <w:sz w:val="32"/>
                      <w:szCs w:val="32"/>
                      <w:lang w:eastAsia="en-GB"/>
                    </w:rPr>
                  </w:pPr>
                  <w:r w:rsidRPr="00E00CFC">
                    <w:rPr>
                      <w:rFonts w:ascii="NTFPreCursivef" w:eastAsia="Times New Roman" w:hAnsi="NTFPreCursivef" w:cs="Calibri"/>
                      <w:color w:val="0070C0"/>
                      <w:sz w:val="32"/>
                      <w:szCs w:val="32"/>
                      <w:lang w:eastAsia="en-GB"/>
                    </w:rPr>
                    <w:t>Understand the importance of importation and exportation</w:t>
                  </w:r>
                </w:p>
                <w:p w:rsidR="00E00CFC" w:rsidRPr="00521F66" w:rsidRDefault="00E00CFC" w:rsidP="00E00CFC">
                  <w:pPr>
                    <w:spacing w:after="0" w:line="240" w:lineRule="auto"/>
                    <w:rPr>
                      <w:rFonts w:ascii="NTFPreCursivef" w:eastAsia="Times New Roman" w:hAnsi="NTFPreCursivef" w:cs="Calibri"/>
                      <w:color w:val="0070C0"/>
                      <w:sz w:val="32"/>
                      <w:szCs w:val="32"/>
                      <w:lang w:eastAsia="en-GB"/>
                    </w:rPr>
                  </w:pPr>
                  <w:r w:rsidRPr="00E00CFC">
                    <w:rPr>
                      <w:rFonts w:ascii="NTFPreCursivef" w:eastAsia="Times New Roman" w:hAnsi="NTFPreCursivef" w:cs="Calibri"/>
                      <w:color w:val="0070C0"/>
                      <w:sz w:val="32"/>
                      <w:szCs w:val="32"/>
                      <w:lang w:eastAsia="en-GB"/>
                    </w:rPr>
                    <w:t>Explain how and why exploitation occurs in different industries</w:t>
                  </w:r>
                </w:p>
                <w:p w:rsidR="00E00CFC" w:rsidRPr="00521F66" w:rsidRDefault="00E00CFC" w:rsidP="00E00CFC">
                  <w:pPr>
                    <w:spacing w:after="0" w:line="240" w:lineRule="auto"/>
                    <w:rPr>
                      <w:rFonts w:ascii="NTFPreCursivef" w:eastAsia="Times New Roman" w:hAnsi="NTFPreCursivef" w:cs="Calibri"/>
                      <w:color w:val="0070C0"/>
                      <w:sz w:val="32"/>
                      <w:szCs w:val="32"/>
                      <w:lang w:eastAsia="en-GB"/>
                    </w:rPr>
                  </w:pPr>
                  <w:r w:rsidRPr="00E00CFC">
                    <w:rPr>
                      <w:rFonts w:ascii="NTFPreCursivef" w:eastAsia="Times New Roman" w:hAnsi="NTFPreCursivef" w:cs="Calibri"/>
                      <w:color w:val="0070C0"/>
                      <w:sz w:val="32"/>
                      <w:szCs w:val="32"/>
                      <w:lang w:eastAsia="en-GB"/>
                    </w:rPr>
                    <w:t>Analyse population data on two settlements and report on findings / questions raised</w:t>
                  </w:r>
                </w:p>
                <w:p w:rsidR="00E00CFC" w:rsidRPr="00521F66" w:rsidRDefault="00E00CFC" w:rsidP="00E00CFC">
                  <w:pPr>
                    <w:spacing w:after="0" w:line="240" w:lineRule="auto"/>
                    <w:rPr>
                      <w:rFonts w:ascii="NTFPreCursivef" w:eastAsia="Times New Roman" w:hAnsi="NTFPreCursivef" w:cs="Calibri"/>
                      <w:color w:val="984806" w:themeColor="accent6" w:themeShade="80"/>
                      <w:sz w:val="32"/>
                      <w:szCs w:val="32"/>
                      <w:lang w:eastAsia="en-GB"/>
                    </w:rPr>
                  </w:pPr>
                  <w:r w:rsidRPr="00E00CFC">
                    <w:rPr>
                      <w:rFonts w:ascii="NTFPreCursivef" w:eastAsia="Times New Roman" w:hAnsi="NTFPreCursivef" w:cs="Calibri"/>
                      <w:color w:val="984806" w:themeColor="accent6" w:themeShade="80"/>
                      <w:sz w:val="32"/>
                      <w:szCs w:val="32"/>
                      <w:lang w:eastAsia="en-GB"/>
                    </w:rPr>
                    <w:t>Name the five vegetation belts across the world</w:t>
                  </w:r>
                </w:p>
                <w:p w:rsidR="00E00CFC" w:rsidRPr="00521F66" w:rsidRDefault="00E00CFC" w:rsidP="00E00CFC">
                  <w:pPr>
                    <w:spacing w:after="0" w:line="240" w:lineRule="auto"/>
                    <w:rPr>
                      <w:rFonts w:ascii="NTFPreCursivef" w:eastAsia="Times New Roman" w:hAnsi="NTFPreCursivef" w:cs="Calibri"/>
                      <w:color w:val="984806" w:themeColor="accent6" w:themeShade="80"/>
                      <w:sz w:val="32"/>
                      <w:szCs w:val="32"/>
                      <w:lang w:eastAsia="en-GB"/>
                    </w:rPr>
                  </w:pPr>
                  <w:r w:rsidRPr="00E00CFC">
                    <w:rPr>
                      <w:rFonts w:ascii="NTFPreCursivef" w:eastAsia="Times New Roman" w:hAnsi="NTFPreCursivef" w:cs="Calibri"/>
                      <w:color w:val="984806" w:themeColor="accent6" w:themeShade="80"/>
                      <w:sz w:val="32"/>
                      <w:szCs w:val="32"/>
                      <w:lang w:eastAsia="en-GB"/>
                    </w:rPr>
                    <w:t>Name the eight biomes across the world</w:t>
                  </w:r>
                </w:p>
                <w:p w:rsidR="00E00CFC" w:rsidRPr="00521F66" w:rsidRDefault="00E00CFC" w:rsidP="00E00CFC">
                  <w:pPr>
                    <w:spacing w:after="0" w:line="240" w:lineRule="auto"/>
                    <w:rPr>
                      <w:rFonts w:ascii="NTFPreCursivef" w:eastAsia="Times New Roman" w:hAnsi="NTFPreCursivef" w:cs="Calibri"/>
                      <w:color w:val="984806" w:themeColor="accent6" w:themeShade="80"/>
                      <w:sz w:val="32"/>
                      <w:szCs w:val="32"/>
                      <w:lang w:eastAsia="en-GB"/>
                    </w:rPr>
                  </w:pPr>
                  <w:r w:rsidRPr="00E00CFC">
                    <w:rPr>
                      <w:rFonts w:ascii="NTFPreCursivef" w:eastAsia="Times New Roman" w:hAnsi="NTFPreCursivef" w:cs="Calibri"/>
                      <w:color w:val="984806" w:themeColor="accent6" w:themeShade="80"/>
                      <w:sz w:val="32"/>
                      <w:szCs w:val="32"/>
                      <w:lang w:eastAsia="en-GB"/>
                    </w:rPr>
                    <w:t>Recognise key symbols used on ordnance survey maps</w:t>
                  </w:r>
                </w:p>
                <w:p w:rsidR="00E00CFC" w:rsidRPr="00521F66" w:rsidRDefault="00E00CFC" w:rsidP="00E00CFC">
                  <w:pPr>
                    <w:spacing w:after="0" w:line="240" w:lineRule="auto"/>
                    <w:rPr>
                      <w:rFonts w:ascii="NTFPreCursivef" w:eastAsia="Times New Roman" w:hAnsi="NTFPreCursivef" w:cs="Calibri"/>
                      <w:color w:val="984806" w:themeColor="accent6" w:themeShade="80"/>
                      <w:sz w:val="32"/>
                      <w:szCs w:val="32"/>
                      <w:lang w:eastAsia="en-GB"/>
                    </w:rPr>
                  </w:pPr>
                  <w:r w:rsidRPr="00E00CFC">
                    <w:rPr>
                      <w:rFonts w:ascii="NTFPreCursivef" w:eastAsia="Times New Roman" w:hAnsi="NTFPreCursivef" w:cs="Calibri"/>
                      <w:color w:val="984806" w:themeColor="accent6" w:themeShade="80"/>
                      <w:sz w:val="32"/>
                      <w:szCs w:val="32"/>
                      <w:lang w:eastAsia="en-GB"/>
                    </w:rPr>
                    <w:t xml:space="preserve">Explain how the time zones work with reference to prime and Greenwich </w:t>
                  </w:r>
                  <w:proofErr w:type="spellStart"/>
                  <w:r w:rsidRPr="00E00CFC">
                    <w:rPr>
                      <w:rFonts w:ascii="NTFPreCursivef" w:eastAsia="Times New Roman" w:hAnsi="NTFPreCursivef" w:cs="Calibri"/>
                      <w:color w:val="984806" w:themeColor="accent6" w:themeShade="80"/>
                      <w:sz w:val="32"/>
                      <w:szCs w:val="32"/>
                      <w:lang w:eastAsia="en-GB"/>
                    </w:rPr>
                    <w:t>Meridan</w:t>
                  </w:r>
                  <w:proofErr w:type="spellEnd"/>
                  <w:r w:rsidRPr="00E00CFC">
                    <w:rPr>
                      <w:rFonts w:ascii="NTFPreCursivef" w:eastAsia="Times New Roman" w:hAnsi="NTFPreCursivef" w:cs="Calibri"/>
                      <w:color w:val="984806" w:themeColor="accent6" w:themeShade="80"/>
                      <w:sz w:val="32"/>
                      <w:szCs w:val="32"/>
                      <w:lang w:eastAsia="en-GB"/>
                    </w:rPr>
                    <w:t xml:space="preserve"> time</w:t>
                  </w:r>
                </w:p>
                <w:p w:rsidR="00E00CFC" w:rsidRPr="00E00CFC" w:rsidRDefault="00E00CFC" w:rsidP="00E00CFC">
                  <w:pPr>
                    <w:spacing w:after="0" w:line="240" w:lineRule="auto"/>
                    <w:rPr>
                      <w:rFonts w:ascii="NTFPreCursivef" w:eastAsia="Times New Roman" w:hAnsi="NTFPreCursivef" w:cs="Calibri"/>
                      <w:color w:val="000000"/>
                      <w:sz w:val="28"/>
                      <w:szCs w:val="28"/>
                      <w:lang w:eastAsia="en-GB"/>
                    </w:rPr>
                  </w:pPr>
                  <w:r w:rsidRPr="00E00CFC">
                    <w:rPr>
                      <w:rFonts w:ascii="NTFPreCursivef" w:eastAsia="Times New Roman" w:hAnsi="NTFPreCursivef" w:cs="Calibri"/>
                      <w:color w:val="984806" w:themeColor="accent6" w:themeShade="80"/>
                      <w:sz w:val="32"/>
                      <w:szCs w:val="32"/>
                      <w:lang w:eastAsia="en-GB"/>
                    </w:rPr>
                    <w:t>Recall and use specific geographical vocabulary accurately (year group key vocabulary)</w:t>
                  </w:r>
                  <w:r w:rsidRPr="00E00CFC">
                    <w:rPr>
                      <w:rFonts w:ascii="NTFPreCursivef" w:eastAsia="Times New Roman" w:hAnsi="NTFPreCursivef" w:cs="Calibri"/>
                      <w:color w:val="984806" w:themeColor="accent6" w:themeShade="80"/>
                      <w:sz w:val="28"/>
                      <w:szCs w:val="28"/>
                      <w:lang w:eastAsia="en-GB"/>
                    </w:rPr>
                    <w:t xml:space="preserve"> </w:t>
                  </w:r>
                </w:p>
              </w:tc>
            </w:tr>
          </w:tbl>
          <w:p w:rsidR="003B599E" w:rsidRDefault="003B599E" w:rsidP="007142EE">
            <w:pPr>
              <w:rPr>
                <w:rFonts w:ascii="Arial" w:eastAsia="Times New Roman" w:hAnsi="Arial" w:cs="Arial"/>
                <w:b/>
                <w:color w:val="0070C0"/>
                <w:kern w:val="24"/>
                <w:sz w:val="32"/>
                <w:szCs w:val="32"/>
                <w:lang w:eastAsia="en-GB"/>
              </w:rPr>
            </w:pPr>
          </w:p>
          <w:p w:rsidR="00E00CFC" w:rsidRDefault="00E00CFC" w:rsidP="007142EE">
            <w:pPr>
              <w:rPr>
                <w:rFonts w:ascii="Arial" w:eastAsia="Times New Roman" w:hAnsi="Arial" w:cs="Arial"/>
                <w:b/>
                <w:color w:val="0070C0"/>
                <w:kern w:val="24"/>
                <w:sz w:val="32"/>
                <w:szCs w:val="32"/>
                <w:lang w:eastAsia="en-GB"/>
              </w:rPr>
            </w:pPr>
          </w:p>
          <w:p w:rsidR="00E00CFC" w:rsidRDefault="00E00CFC" w:rsidP="007142EE">
            <w:pPr>
              <w:rPr>
                <w:rFonts w:ascii="Arial" w:eastAsia="Times New Roman" w:hAnsi="Arial" w:cs="Arial"/>
                <w:b/>
                <w:color w:val="0070C0"/>
                <w:kern w:val="24"/>
                <w:sz w:val="32"/>
                <w:szCs w:val="32"/>
                <w:lang w:eastAsia="en-GB"/>
              </w:rPr>
            </w:pPr>
          </w:p>
          <w:p w:rsidR="00E00CFC" w:rsidRDefault="00E00CFC" w:rsidP="007142EE">
            <w:pPr>
              <w:rPr>
                <w:rFonts w:ascii="Arial" w:eastAsia="Times New Roman" w:hAnsi="Arial" w:cs="Arial"/>
                <w:b/>
                <w:color w:val="0070C0"/>
                <w:kern w:val="24"/>
                <w:sz w:val="32"/>
                <w:szCs w:val="32"/>
                <w:lang w:eastAsia="en-GB"/>
              </w:rPr>
            </w:pPr>
          </w:p>
          <w:p w:rsidR="00E00CFC" w:rsidRDefault="00E00CFC" w:rsidP="007142EE">
            <w:pPr>
              <w:rPr>
                <w:rFonts w:ascii="Arial" w:eastAsia="Times New Roman" w:hAnsi="Arial" w:cs="Arial"/>
                <w:b/>
                <w:color w:val="0070C0"/>
                <w:kern w:val="24"/>
                <w:sz w:val="32"/>
                <w:szCs w:val="32"/>
                <w:lang w:eastAsia="en-GB"/>
              </w:rPr>
            </w:pPr>
          </w:p>
          <w:p w:rsidR="00E00CFC" w:rsidRPr="00B61EA3" w:rsidRDefault="00E00CFC" w:rsidP="007142EE">
            <w:pPr>
              <w:rPr>
                <w:rFonts w:ascii="Arial" w:eastAsia="Times New Roman" w:hAnsi="Arial" w:cs="Arial"/>
                <w:b/>
                <w:color w:val="0070C0"/>
                <w:kern w:val="24"/>
                <w:sz w:val="32"/>
                <w:szCs w:val="32"/>
                <w:lang w:eastAsia="en-GB"/>
              </w:rPr>
            </w:pPr>
          </w:p>
        </w:tc>
        <w:tc>
          <w:tcPr>
            <w:tcW w:w="11295" w:type="dxa"/>
          </w:tcPr>
          <w:p w:rsidR="00521F66" w:rsidRPr="00E00CFC" w:rsidRDefault="00521F66" w:rsidP="00521F66">
            <w:pPr>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Confidently explain scale and use maps with a range of scales</w:t>
            </w:r>
          </w:p>
          <w:p w:rsidR="00521F66" w:rsidRPr="00E00CFC" w:rsidRDefault="00521F66" w:rsidP="00521F66">
            <w:pPr>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Present fieldwork/research/collected information using a range of methods including sketch maps</w:t>
            </w:r>
          </w:p>
          <w:p w:rsidR="00521F66" w:rsidRPr="00E00CFC" w:rsidRDefault="00521F66" w:rsidP="00521F66">
            <w:pPr>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Use a range of self-selected resources to answer geographical questions</w:t>
            </w:r>
          </w:p>
          <w:p w:rsidR="00521F66" w:rsidRPr="00E00CFC" w:rsidRDefault="00521F66" w:rsidP="00521F66">
            <w:pPr>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Describe why is it important for trade to be sustainable</w:t>
            </w:r>
          </w:p>
          <w:p w:rsidR="00521F66" w:rsidRPr="00E00CFC" w:rsidRDefault="00521F66" w:rsidP="00521F66">
            <w:pPr>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Describe a variety of natural resources</w:t>
            </w:r>
          </w:p>
          <w:p w:rsidR="00521F66" w:rsidRPr="00E00CFC" w:rsidRDefault="00521F66" w:rsidP="00521F66">
            <w:pPr>
              <w:rPr>
                <w:rFonts w:ascii="NTFPreCursivef" w:eastAsia="Times New Roman" w:hAnsi="NTFPreCursivef" w:cs="Calibri"/>
                <w:color w:val="FF0000"/>
                <w:sz w:val="32"/>
                <w:szCs w:val="32"/>
                <w:lang w:eastAsia="en-GB"/>
              </w:rPr>
            </w:pPr>
            <w:r w:rsidRPr="00E00CFC">
              <w:rPr>
                <w:rFonts w:ascii="NTFPreCursivef" w:eastAsia="Times New Roman" w:hAnsi="NTFPreCursivef" w:cs="Calibri"/>
                <w:color w:val="FF0000"/>
                <w:sz w:val="32"/>
                <w:szCs w:val="32"/>
                <w:lang w:eastAsia="en-GB"/>
              </w:rPr>
              <w:t>Explain how</w:t>
            </w:r>
            <w:r>
              <w:rPr>
                <w:rFonts w:ascii="NTFPreCursivef" w:eastAsia="Times New Roman" w:hAnsi="NTFPreCursivef" w:cs="Calibri"/>
                <w:color w:val="FF0000"/>
                <w:sz w:val="32"/>
                <w:szCs w:val="32"/>
                <w:lang w:eastAsia="en-GB"/>
              </w:rPr>
              <w:t xml:space="preserve"> natural resources, land use &amp;</w:t>
            </w:r>
            <w:r w:rsidRPr="00E00CFC">
              <w:rPr>
                <w:rFonts w:ascii="NTFPreCursivef" w:eastAsia="Times New Roman" w:hAnsi="NTFPreCursivef" w:cs="Calibri"/>
                <w:color w:val="FF0000"/>
                <w:sz w:val="32"/>
                <w:szCs w:val="32"/>
                <w:lang w:eastAsia="en-GB"/>
              </w:rPr>
              <w:t xml:space="preserve"> trade impact on the economy of an area </w:t>
            </w:r>
            <w:r>
              <w:rPr>
                <w:rFonts w:ascii="NTFPreCursivef" w:eastAsia="Times New Roman" w:hAnsi="NTFPreCursivef" w:cs="Calibri"/>
                <w:color w:val="FF0000"/>
                <w:sz w:val="32"/>
                <w:szCs w:val="32"/>
                <w:lang w:eastAsia="en-GB"/>
              </w:rPr>
              <w:t>beyond</w:t>
            </w:r>
            <w:r w:rsidRPr="00E00CFC">
              <w:rPr>
                <w:rFonts w:ascii="NTFPreCursivef" w:eastAsia="Times New Roman" w:hAnsi="NTFPreCursivef" w:cs="Calibri"/>
                <w:color w:val="FF0000"/>
                <w:sz w:val="32"/>
                <w:szCs w:val="32"/>
                <w:lang w:eastAsia="en-GB"/>
              </w:rPr>
              <w:t xml:space="preserve"> the UK</w:t>
            </w:r>
          </w:p>
          <w:p w:rsidR="00521F66" w:rsidRPr="00E00CFC" w:rsidRDefault="00521F66" w:rsidP="00521F66">
            <w:pPr>
              <w:rPr>
                <w:rFonts w:ascii="NTFPreCursivef" w:eastAsia="Times New Roman" w:hAnsi="NTFPreCursivef" w:cs="Calibri"/>
                <w:color w:val="00B050"/>
                <w:sz w:val="32"/>
                <w:szCs w:val="32"/>
                <w:lang w:eastAsia="en-GB"/>
              </w:rPr>
            </w:pPr>
            <w:r w:rsidRPr="00E00CFC">
              <w:rPr>
                <w:rFonts w:ascii="NTFPreCursivef" w:eastAsia="Times New Roman" w:hAnsi="NTFPreCursivef" w:cs="Calibri"/>
                <w:color w:val="00B050"/>
                <w:sz w:val="32"/>
                <w:szCs w:val="32"/>
                <w:lang w:eastAsia="en-GB"/>
              </w:rPr>
              <w:t>Describe how some places are similar and others are different in relation to their physical features</w:t>
            </w:r>
          </w:p>
          <w:p w:rsidR="00521F66" w:rsidRPr="00E00CFC" w:rsidRDefault="00521F66" w:rsidP="00521F66">
            <w:pPr>
              <w:rPr>
                <w:rFonts w:ascii="NTFPreCursivef" w:eastAsia="Times New Roman" w:hAnsi="NTFPreCursivef" w:cs="Calibri"/>
                <w:color w:val="00B050"/>
                <w:sz w:val="32"/>
                <w:szCs w:val="32"/>
                <w:lang w:eastAsia="en-GB"/>
              </w:rPr>
            </w:pPr>
            <w:r w:rsidRPr="00E00CFC">
              <w:rPr>
                <w:rFonts w:ascii="NTFPreCursivef" w:eastAsia="Times New Roman" w:hAnsi="NTFPreCursivef" w:cs="Calibri"/>
                <w:color w:val="00B050"/>
                <w:sz w:val="32"/>
                <w:szCs w:val="32"/>
                <w:lang w:eastAsia="en-GB"/>
              </w:rPr>
              <w:t>Plan a journey to another part of the world which takes account of time zones</w:t>
            </w:r>
          </w:p>
          <w:p w:rsidR="00521F66" w:rsidRPr="00E00CFC" w:rsidRDefault="00521F66" w:rsidP="00521F66">
            <w:pPr>
              <w:rPr>
                <w:rFonts w:ascii="NTFPreCursivef" w:eastAsia="Times New Roman" w:hAnsi="NTFPreCursivef" w:cs="Calibri"/>
                <w:color w:val="00B050"/>
                <w:sz w:val="32"/>
                <w:szCs w:val="32"/>
                <w:lang w:eastAsia="en-GB"/>
              </w:rPr>
            </w:pPr>
            <w:r w:rsidRPr="00E00CFC">
              <w:rPr>
                <w:rFonts w:ascii="NTFPreCursivef" w:eastAsia="Times New Roman" w:hAnsi="NTFPreCursivef" w:cs="Calibri"/>
                <w:color w:val="00B050"/>
                <w:sz w:val="32"/>
                <w:szCs w:val="32"/>
                <w:lang w:eastAsia="en-GB"/>
              </w:rPr>
              <w:t>Understand the term sustainable development and use it in different contexts</w:t>
            </w:r>
          </w:p>
          <w:p w:rsidR="00521F66" w:rsidRPr="00E00CFC" w:rsidRDefault="00521F66" w:rsidP="00521F66">
            <w:pPr>
              <w:rPr>
                <w:rFonts w:ascii="NTFPreCursivef" w:eastAsia="Times New Roman" w:hAnsi="NTFPreCursivef" w:cs="Calibri"/>
                <w:color w:val="00B050"/>
                <w:sz w:val="32"/>
                <w:szCs w:val="32"/>
                <w:lang w:eastAsia="en-GB"/>
              </w:rPr>
            </w:pPr>
            <w:r w:rsidRPr="00E00CFC">
              <w:rPr>
                <w:rFonts w:ascii="NTFPreCursivef" w:eastAsia="Times New Roman" w:hAnsi="NTFPreCursivef" w:cs="Calibri"/>
                <w:color w:val="00B050"/>
                <w:sz w:val="32"/>
                <w:szCs w:val="32"/>
                <w:lang w:eastAsia="en-GB"/>
              </w:rPr>
              <w:t>Describe the main features of a river</w:t>
            </w:r>
          </w:p>
          <w:p w:rsidR="00521F66" w:rsidRPr="00E00CFC" w:rsidRDefault="00521F66" w:rsidP="00521F66">
            <w:pPr>
              <w:rPr>
                <w:rFonts w:ascii="NTFPreCursivef" w:eastAsia="Times New Roman" w:hAnsi="NTFPreCursivef" w:cs="Calibri"/>
                <w:color w:val="00B050"/>
                <w:sz w:val="32"/>
                <w:szCs w:val="32"/>
                <w:lang w:eastAsia="en-GB"/>
              </w:rPr>
            </w:pPr>
            <w:r w:rsidRPr="00E00CFC">
              <w:rPr>
                <w:rFonts w:ascii="NTFPreCursivef" w:eastAsia="Times New Roman" w:hAnsi="NTFPreCursivef" w:cs="Calibri"/>
                <w:color w:val="00B050"/>
                <w:sz w:val="32"/>
                <w:szCs w:val="32"/>
                <w:lang w:eastAsia="en-GB"/>
              </w:rPr>
              <w:t>Explain how the water cycle works and why water is such a valuable commodity</w:t>
            </w:r>
          </w:p>
          <w:p w:rsidR="00521F66" w:rsidRPr="00521F66" w:rsidRDefault="00521F66" w:rsidP="00521F66">
            <w:pPr>
              <w:rPr>
                <w:rFonts w:ascii="NTFPreCursivef" w:eastAsia="Times New Roman" w:hAnsi="NTFPreCursivef" w:cs="Calibri"/>
                <w:color w:val="0070C0"/>
                <w:sz w:val="32"/>
                <w:szCs w:val="32"/>
                <w:lang w:eastAsia="en-GB"/>
              </w:rPr>
            </w:pPr>
            <w:r w:rsidRPr="00E00CFC">
              <w:rPr>
                <w:rFonts w:ascii="NTFPreCursivef" w:eastAsia="Times New Roman" w:hAnsi="NTFPreCursivef" w:cs="Calibri"/>
                <w:color w:val="0070C0"/>
                <w:sz w:val="32"/>
                <w:szCs w:val="32"/>
                <w:lang w:eastAsia="en-GB"/>
              </w:rPr>
              <w:t>Describe how some places are similar / others are different due to their human features</w:t>
            </w:r>
          </w:p>
          <w:p w:rsidR="00521F66" w:rsidRPr="00521F66" w:rsidRDefault="00521F66" w:rsidP="00521F66">
            <w:pPr>
              <w:rPr>
                <w:rFonts w:ascii="NTFPreCursivef" w:eastAsia="Times New Roman" w:hAnsi="NTFPreCursivef" w:cs="Calibri"/>
                <w:color w:val="0070C0"/>
                <w:sz w:val="32"/>
                <w:szCs w:val="32"/>
                <w:lang w:eastAsia="en-GB"/>
              </w:rPr>
            </w:pPr>
            <w:r w:rsidRPr="00E00CFC">
              <w:rPr>
                <w:rFonts w:ascii="NTFPreCursivef" w:eastAsia="Times New Roman" w:hAnsi="NTFPreCursivef" w:cs="Calibri"/>
                <w:color w:val="0070C0"/>
                <w:sz w:val="32"/>
                <w:szCs w:val="32"/>
                <w:lang w:eastAsia="en-GB"/>
              </w:rPr>
              <w:t>Explain how human activity has caused an environment to change</w:t>
            </w:r>
          </w:p>
          <w:p w:rsidR="00521F66" w:rsidRPr="00521F66" w:rsidRDefault="00521F66" w:rsidP="00521F66">
            <w:pPr>
              <w:rPr>
                <w:rFonts w:ascii="NTFPreCursivef" w:eastAsia="Times New Roman" w:hAnsi="NTFPreCursivef" w:cs="Calibri"/>
                <w:color w:val="0070C0"/>
                <w:sz w:val="32"/>
                <w:szCs w:val="32"/>
                <w:lang w:eastAsia="en-GB"/>
              </w:rPr>
            </w:pPr>
            <w:r w:rsidRPr="00E00CFC">
              <w:rPr>
                <w:rFonts w:ascii="NTFPreCursivef" w:eastAsia="Times New Roman" w:hAnsi="NTFPreCursivef" w:cs="Calibri"/>
                <w:color w:val="0070C0"/>
                <w:sz w:val="32"/>
                <w:szCs w:val="32"/>
                <w:lang w:eastAsia="en-GB"/>
              </w:rPr>
              <w:t>Analyse population data on two settlements and report on findings / questions raised</w:t>
            </w:r>
          </w:p>
          <w:p w:rsidR="00521F66" w:rsidRPr="00521F66" w:rsidRDefault="00521F66" w:rsidP="00521F66">
            <w:pPr>
              <w:rPr>
                <w:rFonts w:ascii="NTFPreCursivef" w:eastAsia="Times New Roman" w:hAnsi="NTFPreCursivef" w:cs="Calibri"/>
                <w:color w:val="984806" w:themeColor="accent6" w:themeShade="80"/>
                <w:sz w:val="32"/>
                <w:szCs w:val="32"/>
                <w:lang w:eastAsia="en-GB"/>
              </w:rPr>
            </w:pPr>
            <w:bookmarkStart w:id="0" w:name="_GoBack"/>
            <w:bookmarkEnd w:id="0"/>
            <w:r w:rsidRPr="00E00CFC">
              <w:rPr>
                <w:rFonts w:ascii="NTFPreCursivef" w:eastAsia="Times New Roman" w:hAnsi="NTFPreCursivef" w:cs="Calibri"/>
                <w:color w:val="984806" w:themeColor="accent6" w:themeShade="80"/>
                <w:sz w:val="32"/>
                <w:szCs w:val="32"/>
                <w:lang w:eastAsia="en-GB"/>
              </w:rPr>
              <w:t xml:space="preserve">Explain how the time zones work with reference to prime and Greenwich </w:t>
            </w:r>
            <w:proofErr w:type="spellStart"/>
            <w:r w:rsidRPr="00E00CFC">
              <w:rPr>
                <w:rFonts w:ascii="NTFPreCursivef" w:eastAsia="Times New Roman" w:hAnsi="NTFPreCursivef" w:cs="Calibri"/>
                <w:color w:val="984806" w:themeColor="accent6" w:themeShade="80"/>
                <w:sz w:val="32"/>
                <w:szCs w:val="32"/>
                <w:lang w:eastAsia="en-GB"/>
              </w:rPr>
              <w:t>Meridan</w:t>
            </w:r>
            <w:proofErr w:type="spellEnd"/>
            <w:r w:rsidRPr="00E00CFC">
              <w:rPr>
                <w:rFonts w:ascii="NTFPreCursivef" w:eastAsia="Times New Roman" w:hAnsi="NTFPreCursivef" w:cs="Calibri"/>
                <w:color w:val="984806" w:themeColor="accent6" w:themeShade="80"/>
                <w:sz w:val="32"/>
                <w:szCs w:val="32"/>
                <w:lang w:eastAsia="en-GB"/>
              </w:rPr>
              <w:t xml:space="preserve"> time</w:t>
            </w:r>
          </w:p>
          <w:p w:rsidR="00521F66" w:rsidRPr="00521F66" w:rsidRDefault="00521F66" w:rsidP="00521F66">
            <w:pPr>
              <w:rPr>
                <w:rFonts w:ascii="NTFPreCursivef" w:eastAsia="Times New Roman" w:hAnsi="NTFPreCursivef" w:cs="Calibri"/>
                <w:color w:val="984806" w:themeColor="accent6" w:themeShade="80"/>
                <w:sz w:val="32"/>
                <w:szCs w:val="32"/>
                <w:lang w:eastAsia="en-GB"/>
              </w:rPr>
            </w:pPr>
            <w:r w:rsidRPr="00E00CFC">
              <w:rPr>
                <w:rFonts w:ascii="NTFPreCursivef" w:eastAsia="Times New Roman" w:hAnsi="NTFPreCursivef" w:cs="Calibri"/>
                <w:color w:val="984806" w:themeColor="accent6" w:themeShade="80"/>
                <w:sz w:val="32"/>
                <w:szCs w:val="32"/>
                <w:lang w:eastAsia="en-GB"/>
              </w:rPr>
              <w:t>Name some of the main rivers in the UK and across the world</w:t>
            </w:r>
          </w:p>
          <w:p w:rsidR="003B599E" w:rsidRPr="002E68C4" w:rsidRDefault="00521F66" w:rsidP="00521F66">
            <w:pPr>
              <w:rPr>
                <w:rFonts w:ascii="Arial" w:hAnsi="Arial" w:cs="Arial"/>
              </w:rPr>
            </w:pPr>
            <w:r w:rsidRPr="00E00CFC">
              <w:rPr>
                <w:rFonts w:ascii="NTFPreCursivef" w:eastAsia="Times New Roman" w:hAnsi="NTFPreCursivef" w:cs="Calibri"/>
                <w:color w:val="984806" w:themeColor="accent6" w:themeShade="80"/>
                <w:sz w:val="32"/>
                <w:szCs w:val="32"/>
                <w:lang w:eastAsia="en-GB"/>
              </w:rPr>
              <w:t>Recall and use specific geographical vocabulary accurately (year group key vocabulary)</w:t>
            </w:r>
          </w:p>
        </w:tc>
      </w:tr>
    </w:tbl>
    <w:p w:rsidR="006440EE" w:rsidRDefault="006440EE">
      <w:pPr>
        <w:rPr>
          <w:rFonts w:ascii="Arial" w:hAnsi="Arial" w:cs="Arial"/>
        </w:rPr>
      </w:pPr>
    </w:p>
    <w:p w:rsidR="008450FB" w:rsidRPr="008450FB" w:rsidRDefault="008450FB" w:rsidP="008450FB">
      <w:pPr>
        <w:jc w:val="center"/>
        <w:rPr>
          <w:rFonts w:ascii="Arial" w:hAnsi="Arial" w:cs="Arial"/>
          <w:sz w:val="28"/>
          <w:szCs w:val="28"/>
        </w:rPr>
      </w:pPr>
      <w:r w:rsidRPr="008450FB">
        <w:rPr>
          <w:rFonts w:ascii="Arial" w:hAnsi="Arial" w:cs="Arial"/>
          <w:color w:val="FF0000"/>
          <w:sz w:val="28"/>
          <w:szCs w:val="28"/>
        </w:rPr>
        <w:t xml:space="preserve">Geographical Enquiry            </w:t>
      </w:r>
      <w:r w:rsidRPr="008450FB">
        <w:rPr>
          <w:rFonts w:ascii="Arial" w:hAnsi="Arial" w:cs="Arial"/>
          <w:color w:val="00B050"/>
          <w:sz w:val="28"/>
          <w:szCs w:val="28"/>
        </w:rPr>
        <w:t>Physical Geography</w:t>
      </w:r>
      <w:r w:rsidRPr="008450FB">
        <w:rPr>
          <w:rFonts w:ascii="Arial" w:hAnsi="Arial" w:cs="Arial"/>
          <w:color w:val="FF0000"/>
          <w:sz w:val="28"/>
          <w:szCs w:val="28"/>
        </w:rPr>
        <w:t xml:space="preserve">             </w:t>
      </w:r>
      <w:r w:rsidRPr="008450FB">
        <w:rPr>
          <w:rFonts w:ascii="Arial" w:hAnsi="Arial" w:cs="Arial"/>
          <w:color w:val="0070C0"/>
          <w:sz w:val="28"/>
          <w:szCs w:val="28"/>
        </w:rPr>
        <w:t xml:space="preserve">Human Geography            </w:t>
      </w:r>
      <w:r w:rsidRPr="008450FB">
        <w:rPr>
          <w:rFonts w:ascii="Arial" w:hAnsi="Arial" w:cs="Arial"/>
          <w:color w:val="E36C0A" w:themeColor="accent6" w:themeShade="BF"/>
          <w:sz w:val="28"/>
          <w:szCs w:val="28"/>
        </w:rPr>
        <w:t>Geographical Knowledge</w:t>
      </w:r>
    </w:p>
    <w:sectPr w:rsidR="008450FB" w:rsidRPr="008450FB"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515"/>
    <w:multiLevelType w:val="hybridMultilevel"/>
    <w:tmpl w:val="DAF6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EE"/>
    <w:rsid w:val="000E2834"/>
    <w:rsid w:val="002E68C4"/>
    <w:rsid w:val="00306514"/>
    <w:rsid w:val="003B599E"/>
    <w:rsid w:val="00521F66"/>
    <w:rsid w:val="006440EE"/>
    <w:rsid w:val="007142EE"/>
    <w:rsid w:val="008450FB"/>
    <w:rsid w:val="00B61EA3"/>
    <w:rsid w:val="00C064B6"/>
    <w:rsid w:val="00E0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1173"/>
  <w15:docId w15:val="{B6703CD5-1E42-41B6-AF87-B1C0F15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Paragraph">
    <w:name w:val="List Paragraph"/>
    <w:basedOn w:val="Normal"/>
    <w:uiPriority w:val="34"/>
    <w:qFormat/>
    <w:rsid w:val="003B599E"/>
    <w:pPr>
      <w:ind w:left="720"/>
      <w:contextualSpacing/>
    </w:pPr>
  </w:style>
  <w:style w:type="paragraph" w:styleId="BalloonText">
    <w:name w:val="Balloon Text"/>
    <w:basedOn w:val="Normal"/>
    <w:link w:val="BalloonTextChar"/>
    <w:uiPriority w:val="99"/>
    <w:semiHidden/>
    <w:unhideWhenUsed/>
    <w:rsid w:val="008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37828">
      <w:bodyDiv w:val="1"/>
      <w:marLeft w:val="0"/>
      <w:marRight w:val="0"/>
      <w:marTop w:val="0"/>
      <w:marBottom w:val="0"/>
      <w:divBdr>
        <w:top w:val="none" w:sz="0" w:space="0" w:color="auto"/>
        <w:left w:val="none" w:sz="0" w:space="0" w:color="auto"/>
        <w:bottom w:val="none" w:sz="0" w:space="0" w:color="auto"/>
        <w:right w:val="none" w:sz="0" w:space="0" w:color="auto"/>
      </w:divBdr>
    </w:div>
    <w:div w:id="21470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D7023EB4-3F4B-46DE-85DA-50865626DFCA}"/>
</file>

<file path=customXml/itemProps2.xml><?xml version="1.0" encoding="utf-8"?>
<ds:datastoreItem xmlns:ds="http://schemas.openxmlformats.org/officeDocument/2006/customXml" ds:itemID="{26F7D360-E087-4C21-BDC7-6634EC82C825}"/>
</file>

<file path=customXml/itemProps3.xml><?xml version="1.0" encoding="utf-8"?>
<ds:datastoreItem xmlns:ds="http://schemas.openxmlformats.org/officeDocument/2006/customXml" ds:itemID="{AD51159D-2987-4904-A9CC-83931A99D3BA}"/>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Linda Speed</cp:lastModifiedBy>
  <cp:revision>2</cp:revision>
  <cp:lastPrinted>2020-04-28T11:52:00Z</cp:lastPrinted>
  <dcterms:created xsi:type="dcterms:W3CDTF">2020-04-28T12:12:00Z</dcterms:created>
  <dcterms:modified xsi:type="dcterms:W3CDTF">2020-04-28T12:12:00Z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147000</vt:r8>
  </property>
</Properties>
</file>