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187"/>
        <w:tblW w:w="0" w:type="auto"/>
        <w:tblLook w:val="04A0" w:firstRow="1" w:lastRow="0" w:firstColumn="1" w:lastColumn="0" w:noHBand="0" w:noVBand="1"/>
      </w:tblPr>
      <w:tblGrid>
        <w:gridCol w:w="1292"/>
        <w:gridCol w:w="3511"/>
        <w:gridCol w:w="3523"/>
        <w:gridCol w:w="3510"/>
        <w:gridCol w:w="3508"/>
        <w:gridCol w:w="3514"/>
        <w:gridCol w:w="3506"/>
      </w:tblGrid>
      <w:tr w:rsidR="005E0FEC" w:rsidTr="00C545A0">
        <w:tc>
          <w:tcPr>
            <w:tcW w:w="1292" w:type="dxa"/>
          </w:tcPr>
          <w:p w:rsidR="005E0FEC" w:rsidRDefault="005E0FEC" w:rsidP="00C545A0"/>
        </w:tc>
        <w:tc>
          <w:tcPr>
            <w:tcW w:w="3511" w:type="dxa"/>
          </w:tcPr>
          <w:p w:rsidR="004E5EBD" w:rsidRPr="007147EB" w:rsidRDefault="005E0FEC" w:rsidP="00C545A0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Autumn 1</w:t>
            </w:r>
          </w:p>
        </w:tc>
        <w:tc>
          <w:tcPr>
            <w:tcW w:w="3523" w:type="dxa"/>
          </w:tcPr>
          <w:p w:rsidR="005E0FEC" w:rsidRPr="007147EB" w:rsidRDefault="005E0FEC" w:rsidP="00C545A0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Autumn 2</w:t>
            </w:r>
          </w:p>
        </w:tc>
        <w:tc>
          <w:tcPr>
            <w:tcW w:w="3510" w:type="dxa"/>
          </w:tcPr>
          <w:p w:rsidR="005E0FEC" w:rsidRPr="007147EB" w:rsidRDefault="005E0FEC" w:rsidP="00C545A0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Spring 1</w:t>
            </w:r>
          </w:p>
        </w:tc>
        <w:tc>
          <w:tcPr>
            <w:tcW w:w="3508" w:type="dxa"/>
          </w:tcPr>
          <w:p w:rsidR="005E0FEC" w:rsidRPr="007147EB" w:rsidRDefault="005E0FEC" w:rsidP="00C545A0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Spring 2</w:t>
            </w:r>
          </w:p>
        </w:tc>
        <w:tc>
          <w:tcPr>
            <w:tcW w:w="3514" w:type="dxa"/>
          </w:tcPr>
          <w:p w:rsidR="005E0FEC" w:rsidRPr="007147EB" w:rsidRDefault="005E0FEC" w:rsidP="00C545A0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Summer 1</w:t>
            </w:r>
          </w:p>
        </w:tc>
        <w:tc>
          <w:tcPr>
            <w:tcW w:w="3506" w:type="dxa"/>
          </w:tcPr>
          <w:p w:rsidR="005E0FEC" w:rsidRPr="007147EB" w:rsidRDefault="005E0FEC" w:rsidP="00C545A0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Summer 2</w:t>
            </w:r>
          </w:p>
        </w:tc>
      </w:tr>
      <w:tr w:rsidR="0048452B" w:rsidTr="00C545A0">
        <w:tc>
          <w:tcPr>
            <w:tcW w:w="1292" w:type="dxa"/>
          </w:tcPr>
          <w:p w:rsidR="0048452B" w:rsidRPr="007147EB" w:rsidRDefault="0048452B" w:rsidP="00C545A0">
            <w:pPr>
              <w:jc w:val="center"/>
              <w:rPr>
                <w:rFonts w:ascii="NTFPrint" w:hAnsi="NTFPrint"/>
                <w:b/>
                <w:sz w:val="20"/>
                <w:u w:val="single"/>
              </w:rPr>
            </w:pPr>
            <w:r w:rsidRPr="007147EB">
              <w:rPr>
                <w:rFonts w:ascii="NTFPrint" w:hAnsi="NTFPrint"/>
                <w:b/>
                <w:sz w:val="36"/>
                <w:u w:val="single"/>
              </w:rPr>
              <w:t>Year 1</w:t>
            </w:r>
          </w:p>
        </w:tc>
        <w:tc>
          <w:tcPr>
            <w:tcW w:w="3511" w:type="dxa"/>
            <w:shd w:val="clear" w:color="auto" w:fill="B8CCE4" w:themeFill="accent1" w:themeFillTint="66"/>
          </w:tcPr>
          <w:p w:rsidR="0048452B" w:rsidRPr="007F2673" w:rsidRDefault="0048452B" w:rsidP="00C545A0">
            <w:pPr>
              <w:jc w:val="center"/>
              <w:rPr>
                <w:rFonts w:ascii="NTFPrint" w:hAnsi="NTFPrint"/>
                <w:b/>
                <w:sz w:val="24"/>
                <w:szCs w:val="24"/>
              </w:rPr>
            </w:pPr>
            <w:r w:rsidRPr="007F2673">
              <w:rPr>
                <w:rFonts w:ascii="NTFPrint" w:hAnsi="NTFPrint"/>
                <w:b/>
                <w:sz w:val="24"/>
                <w:szCs w:val="24"/>
              </w:rPr>
              <w:t>Christianity (God)</w:t>
            </w:r>
          </w:p>
          <w:p w:rsidR="0048452B" w:rsidRPr="007F2673" w:rsidRDefault="0048452B" w:rsidP="00C545A0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>God, Father, Christians, prayer, forgiveness, Church, Rosemary beads, candle, relationship, symbol</w:t>
            </w:r>
          </w:p>
          <w:p w:rsidR="0048452B" w:rsidRPr="007F2673" w:rsidRDefault="0048452B" w:rsidP="00C545A0">
            <w:pPr>
              <w:jc w:val="center"/>
              <w:rPr>
                <w:rFonts w:ascii="NTFPrint" w:hAnsi="NTFPrint"/>
                <w:sz w:val="24"/>
                <w:szCs w:val="24"/>
              </w:rPr>
            </w:pPr>
          </w:p>
          <w:p w:rsidR="0048452B" w:rsidRPr="007F2673" w:rsidRDefault="0048452B" w:rsidP="00C545A0">
            <w:pPr>
              <w:jc w:val="center"/>
              <w:rPr>
                <w:rFonts w:ascii="NTFPrint" w:hAnsi="NTFPrint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B8CCE4" w:themeFill="accent1" w:themeFillTint="66"/>
          </w:tcPr>
          <w:p w:rsidR="0048452B" w:rsidRPr="007F2673" w:rsidRDefault="0048452B" w:rsidP="00C545A0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 xml:space="preserve">Christianity </w:t>
            </w:r>
            <w:r w:rsidRPr="007F2673"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  <w:t>(Jesus)</w:t>
            </w:r>
          </w:p>
          <w:p w:rsidR="0048452B" w:rsidRPr="007F2673" w:rsidRDefault="0048452B" w:rsidP="00C545A0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 xml:space="preserve">Christmas, religious festival, nativity, Jesus, vulnerable, prepare, special, </w:t>
            </w:r>
            <w:r w:rsidRPr="0048452B">
              <w:rPr>
                <w:rFonts w:ascii="NTFPrint" w:hAnsi="NTFPrint"/>
                <w:sz w:val="24"/>
                <w:szCs w:val="24"/>
                <w:shd w:val="clear" w:color="auto" w:fill="B8CCE4" w:themeFill="accent1" w:themeFillTint="66"/>
              </w:rPr>
              <w:t>traditions</w:t>
            </w:r>
            <w:r w:rsidRPr="007F2673">
              <w:rPr>
                <w:rFonts w:ascii="NTFPrint" w:hAnsi="NTFPrint"/>
                <w:sz w:val="24"/>
                <w:szCs w:val="24"/>
              </w:rPr>
              <w:t>, celebration, beginnings</w:t>
            </w:r>
          </w:p>
        </w:tc>
        <w:tc>
          <w:tcPr>
            <w:tcW w:w="3510" w:type="dxa"/>
            <w:shd w:val="clear" w:color="auto" w:fill="99FF99"/>
          </w:tcPr>
          <w:p w:rsidR="0048452B" w:rsidRPr="007F2673" w:rsidRDefault="0048452B" w:rsidP="00C545A0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>Islam</w:t>
            </w:r>
          </w:p>
          <w:p w:rsidR="0048452B" w:rsidRPr="007F2673" w:rsidRDefault="0048452B" w:rsidP="00C545A0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>Planet, world, environment, Muslim, Allah, creation, responsibility, Prophet, role model,  caretaker</w:t>
            </w:r>
          </w:p>
          <w:p w:rsidR="0048452B" w:rsidRPr="007F2673" w:rsidRDefault="0048452B" w:rsidP="00C545A0">
            <w:pPr>
              <w:jc w:val="center"/>
              <w:rPr>
                <w:rFonts w:ascii="NTFPrint" w:hAnsi="NTFPrint"/>
                <w:sz w:val="24"/>
                <w:szCs w:val="24"/>
              </w:rPr>
            </w:pPr>
          </w:p>
          <w:p w:rsidR="0048452B" w:rsidRPr="007F2673" w:rsidRDefault="0048452B" w:rsidP="00C545A0">
            <w:pPr>
              <w:pStyle w:val="BodyText"/>
              <w:jc w:val="center"/>
              <w:rPr>
                <w:rFonts w:ascii="NTFPrint" w:hAnsi="NTFPrint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66"/>
          </w:tcPr>
          <w:p w:rsidR="0048452B" w:rsidRPr="007F2673" w:rsidRDefault="0048452B" w:rsidP="00C545A0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>Judaism</w:t>
            </w:r>
          </w:p>
          <w:p w:rsidR="0048452B" w:rsidRPr="007F2673" w:rsidRDefault="0048452B" w:rsidP="00C545A0">
            <w:pPr>
              <w:autoSpaceDE w:val="0"/>
              <w:autoSpaceDN w:val="0"/>
              <w:adjustRightInd w:val="0"/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>Jews, Jewish, promise, trust, commitment, Sukko</w:t>
            </w:r>
            <w:r>
              <w:rPr>
                <w:rFonts w:ascii="NTFPrint" w:hAnsi="NTFPrint"/>
                <w:sz w:val="24"/>
                <w:szCs w:val="24"/>
              </w:rPr>
              <w:t xml:space="preserve">t, symbol, community, </w:t>
            </w:r>
            <w:r w:rsidRPr="007F2673">
              <w:rPr>
                <w:rFonts w:ascii="NTFPrint" w:hAnsi="NTFPrint"/>
                <w:sz w:val="24"/>
                <w:szCs w:val="24"/>
              </w:rPr>
              <w:t>grateful, Noah, Abraham</w:t>
            </w:r>
          </w:p>
        </w:tc>
        <w:tc>
          <w:tcPr>
            <w:tcW w:w="3514" w:type="dxa"/>
            <w:shd w:val="clear" w:color="auto" w:fill="FF99CC"/>
          </w:tcPr>
          <w:p w:rsidR="0048452B" w:rsidRPr="007F2673" w:rsidRDefault="0048452B" w:rsidP="00C545A0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>Hindu dharma</w:t>
            </w:r>
          </w:p>
          <w:p w:rsidR="0048452B" w:rsidRPr="007F2673" w:rsidRDefault="0048452B" w:rsidP="00C545A0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>Roles, worship, imagery, stories, Shiva, Vishnu and Brahma, Ganesh</w:t>
            </w:r>
          </w:p>
        </w:tc>
        <w:tc>
          <w:tcPr>
            <w:tcW w:w="3506" w:type="dxa"/>
            <w:shd w:val="clear" w:color="auto" w:fill="B8CCE4" w:themeFill="accent1" w:themeFillTint="66"/>
          </w:tcPr>
          <w:p w:rsidR="0048452B" w:rsidRPr="007F2673" w:rsidRDefault="0048452B" w:rsidP="00C545A0">
            <w:pPr>
              <w:jc w:val="center"/>
              <w:rPr>
                <w:rFonts w:ascii="NTFPrint" w:hAnsi="NTFPrint"/>
                <w:b/>
                <w:sz w:val="24"/>
                <w:szCs w:val="24"/>
              </w:rPr>
            </w:pPr>
            <w:r w:rsidRPr="007F2673">
              <w:rPr>
                <w:rFonts w:ascii="NTFPrint" w:hAnsi="NTFPrint"/>
                <w:b/>
                <w:sz w:val="24"/>
                <w:szCs w:val="24"/>
              </w:rPr>
              <w:t>Christianity (Church)</w:t>
            </w:r>
          </w:p>
          <w:p w:rsidR="0048452B" w:rsidRPr="007F2673" w:rsidRDefault="0048452B" w:rsidP="00C545A0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>God, church, family, belonging, community, baptism, ceremony, symbols, font, priest, candles, godparents</w:t>
            </w:r>
          </w:p>
        </w:tc>
      </w:tr>
      <w:tr w:rsidR="005E0FEC" w:rsidTr="00C545A0">
        <w:trPr>
          <w:trHeight w:val="3902"/>
        </w:trPr>
        <w:tc>
          <w:tcPr>
            <w:tcW w:w="1292" w:type="dxa"/>
          </w:tcPr>
          <w:p w:rsidR="005E0FEC" w:rsidRPr="00EF271B" w:rsidRDefault="005E0FEC" w:rsidP="00C545A0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3511" w:type="dxa"/>
          </w:tcPr>
          <w:p w:rsidR="004E5EBD" w:rsidRDefault="0048452B" w:rsidP="00C545A0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48452B">
              <w:rPr>
                <w:rFonts w:ascii="NTFPrint" w:hAnsi="NTFPrint"/>
                <w:color w:val="FF0000"/>
                <w:sz w:val="24"/>
                <w:szCs w:val="24"/>
              </w:rPr>
              <w:t>- Know that Christians refer to God as ‘Father’</w:t>
            </w:r>
            <w:r w:rsidR="00FC105D">
              <w:rPr>
                <w:rFonts w:ascii="NTFPrint" w:hAnsi="NTFPrint"/>
                <w:color w:val="FF0000"/>
                <w:sz w:val="24"/>
                <w:szCs w:val="24"/>
              </w:rPr>
              <w:t xml:space="preserve"> and t</w:t>
            </w:r>
            <w:r w:rsidRPr="0048452B">
              <w:rPr>
                <w:rFonts w:ascii="NTFPrint" w:hAnsi="NTFPrint"/>
                <w:color w:val="FF0000"/>
                <w:sz w:val="24"/>
                <w:szCs w:val="24"/>
              </w:rPr>
              <w:t>alk about why Christians might compare God to a loving parent</w:t>
            </w:r>
          </w:p>
          <w:p w:rsidR="00FE15B3" w:rsidRPr="0048452B" w:rsidRDefault="00FE15B3" w:rsidP="00C545A0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0000"/>
                <w:sz w:val="24"/>
                <w:szCs w:val="24"/>
              </w:rPr>
            </w:pPr>
          </w:p>
          <w:p w:rsidR="0048452B" w:rsidRPr="0048452B" w:rsidRDefault="0048452B" w:rsidP="00C545A0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48452B">
              <w:rPr>
                <w:rFonts w:ascii="NTFPrint" w:hAnsi="NTFPrint"/>
                <w:color w:val="00B050"/>
                <w:sz w:val="24"/>
                <w:szCs w:val="24"/>
              </w:rPr>
              <w:t>- Talk about how and why Christians might want to talk to God</w:t>
            </w:r>
          </w:p>
          <w:p w:rsidR="0048452B" w:rsidRDefault="0048452B" w:rsidP="00C545A0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48452B">
              <w:rPr>
                <w:rFonts w:ascii="NTFPrint" w:hAnsi="NTFPrint"/>
                <w:color w:val="00B050"/>
                <w:sz w:val="24"/>
                <w:szCs w:val="24"/>
              </w:rPr>
              <w:t>- Suggest symbolic meanings of rituals and items used in Christian prayer</w:t>
            </w:r>
          </w:p>
          <w:p w:rsidR="00FE15B3" w:rsidRPr="0048452B" w:rsidRDefault="00FE15B3" w:rsidP="00C545A0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</w:p>
          <w:p w:rsidR="0048452B" w:rsidRDefault="0048452B" w:rsidP="00C545A0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48452B">
              <w:rPr>
                <w:rFonts w:ascii="NTFPrint" w:hAnsi="NTFPrint"/>
                <w:color w:val="FFC000"/>
                <w:sz w:val="24"/>
                <w:szCs w:val="24"/>
              </w:rPr>
              <w:t>- Talk about the importance of love in families</w:t>
            </w:r>
            <w:r w:rsidR="009F7B0B">
              <w:rPr>
                <w:rFonts w:ascii="NTFPrint" w:hAnsi="NTFPrint"/>
                <w:color w:val="FFC000"/>
                <w:sz w:val="24"/>
                <w:szCs w:val="24"/>
              </w:rPr>
              <w:t xml:space="preserve"> and ways they are cared and supported by their families</w:t>
            </w:r>
          </w:p>
          <w:p w:rsidR="00FE15B3" w:rsidRPr="0048452B" w:rsidRDefault="00FE15B3" w:rsidP="00C545A0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48452B" w:rsidRPr="0048452B" w:rsidRDefault="0048452B" w:rsidP="00C545A0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48452B">
              <w:rPr>
                <w:rFonts w:ascii="NTFPrint" w:hAnsi="NTFPrint"/>
                <w:color w:val="0070C0"/>
                <w:sz w:val="24"/>
                <w:szCs w:val="24"/>
              </w:rPr>
              <w:t>- Reflect on their own role within the family</w:t>
            </w:r>
          </w:p>
          <w:p w:rsidR="0048452B" w:rsidRPr="0048452B" w:rsidRDefault="0048452B" w:rsidP="00C545A0">
            <w:pPr>
              <w:pStyle w:val="TableParagraph"/>
              <w:spacing w:line="276" w:lineRule="auto"/>
              <w:ind w:left="0"/>
              <w:rPr>
                <w:sz w:val="19"/>
              </w:rPr>
            </w:pPr>
            <w:r w:rsidRPr="0048452B">
              <w:rPr>
                <w:rFonts w:ascii="NTFPrint" w:hAnsi="NTFPrint"/>
                <w:color w:val="0070C0"/>
                <w:sz w:val="24"/>
                <w:szCs w:val="24"/>
              </w:rPr>
              <w:t>- Discuss who they can talk to when they are happy/sad/worried</w:t>
            </w:r>
          </w:p>
        </w:tc>
        <w:tc>
          <w:tcPr>
            <w:tcW w:w="3523" w:type="dxa"/>
          </w:tcPr>
          <w:p w:rsidR="00FC105D" w:rsidRDefault="00A55EE8" w:rsidP="00C545A0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0000"/>
                <w:sz w:val="24"/>
                <w:szCs w:val="24"/>
              </w:rPr>
              <w:t>- K</w:t>
            </w:r>
            <w:r w:rsidR="0048452B" w:rsidRPr="00A55EE8">
              <w:rPr>
                <w:rFonts w:ascii="NTFPrint" w:hAnsi="NTFPrint"/>
                <w:color w:val="FF0000"/>
                <w:sz w:val="24"/>
                <w:szCs w:val="24"/>
              </w:rPr>
              <w:t>now a simple version</w:t>
            </w:r>
            <w:r w:rsidRPr="00A55EE8">
              <w:rPr>
                <w:rFonts w:ascii="NTFPrint" w:hAnsi="NTFPrint"/>
                <w:color w:val="FF0000"/>
                <w:sz w:val="24"/>
                <w:szCs w:val="24"/>
              </w:rPr>
              <w:t xml:space="preserve"> o</w:t>
            </w:r>
            <w:r w:rsidR="00FC105D">
              <w:rPr>
                <w:rFonts w:ascii="NTFPrint" w:hAnsi="NTFPrint"/>
                <w:color w:val="FF0000"/>
                <w:sz w:val="24"/>
                <w:szCs w:val="24"/>
              </w:rPr>
              <w:t>f the nativity story and t</w:t>
            </w:r>
            <w:r w:rsidR="00FC105D" w:rsidRPr="00A55EE8">
              <w:rPr>
                <w:rFonts w:ascii="NTFPrint" w:hAnsi="NTFPrint"/>
                <w:color w:val="FF0000"/>
                <w:sz w:val="24"/>
                <w:szCs w:val="24"/>
              </w:rPr>
              <w:t>alk about how different characters welcome</w:t>
            </w:r>
            <w:r w:rsidR="00FC105D">
              <w:rPr>
                <w:rFonts w:ascii="NTFPrint" w:hAnsi="NTFPrint"/>
                <w:color w:val="FF0000"/>
                <w:sz w:val="24"/>
                <w:szCs w:val="24"/>
              </w:rPr>
              <w:t xml:space="preserve"> </w:t>
            </w:r>
            <w:r w:rsidR="00FC105D" w:rsidRPr="00A55EE8">
              <w:rPr>
                <w:rFonts w:ascii="NTFPrint" w:hAnsi="NTFPrint"/>
                <w:color w:val="FF0000"/>
                <w:sz w:val="24"/>
                <w:szCs w:val="24"/>
              </w:rPr>
              <w:t>the baby Jesus</w:t>
            </w:r>
          </w:p>
          <w:p w:rsidR="0048452B" w:rsidRPr="00A55EE8" w:rsidRDefault="0048452B" w:rsidP="00C545A0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FF0000"/>
                <w:sz w:val="24"/>
                <w:szCs w:val="24"/>
              </w:rPr>
            </w:pPr>
          </w:p>
          <w:p w:rsidR="00A55EE8" w:rsidRPr="00A55EE8" w:rsidRDefault="00A55EE8" w:rsidP="00C545A0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="0048452B" w:rsidRPr="00A55EE8">
              <w:rPr>
                <w:rFonts w:ascii="NTFPrint" w:hAnsi="NTFPrint"/>
                <w:color w:val="FF0000"/>
                <w:sz w:val="24"/>
                <w:szCs w:val="24"/>
              </w:rPr>
              <w:t>Talk about why</w:t>
            </w:r>
            <w:r w:rsidRPr="00A55EE8">
              <w:rPr>
                <w:rFonts w:ascii="NTFPrint" w:hAnsi="NTFPrint"/>
                <w:color w:val="FF0000"/>
                <w:sz w:val="24"/>
                <w:szCs w:val="24"/>
              </w:rPr>
              <w:t xml:space="preserve"> </w:t>
            </w:r>
            <w:r w:rsidR="0048452B" w:rsidRPr="00A55EE8">
              <w:rPr>
                <w:rFonts w:ascii="NTFPrint" w:hAnsi="NTFPrint"/>
                <w:color w:val="FF0000"/>
                <w:sz w:val="24"/>
                <w:szCs w:val="24"/>
              </w:rPr>
              <w:t>Christians would say</w:t>
            </w:r>
            <w:r w:rsidRPr="00A55EE8">
              <w:rPr>
                <w:rFonts w:ascii="NTFPrint" w:hAnsi="NTFPrint"/>
                <w:color w:val="FF0000"/>
                <w:sz w:val="24"/>
                <w:szCs w:val="24"/>
              </w:rPr>
              <w:t xml:space="preserve"> </w:t>
            </w:r>
            <w:r w:rsidR="0048452B" w:rsidRPr="00A55EE8">
              <w:rPr>
                <w:rFonts w:ascii="NTFPrint" w:hAnsi="NTFPrint"/>
                <w:color w:val="FF0000"/>
                <w:sz w:val="24"/>
                <w:szCs w:val="24"/>
              </w:rPr>
              <w:t>that Jesus is a special</w:t>
            </w:r>
            <w:r w:rsidRPr="00A55EE8">
              <w:rPr>
                <w:rFonts w:ascii="NTFPrint" w:hAnsi="NTFPrint"/>
                <w:color w:val="FF0000"/>
                <w:sz w:val="24"/>
                <w:szCs w:val="24"/>
              </w:rPr>
              <w:t xml:space="preserve"> </w:t>
            </w:r>
            <w:r w:rsidR="0048452B" w:rsidRPr="00A55EE8">
              <w:rPr>
                <w:rFonts w:ascii="NTFPrint" w:hAnsi="NTFPrint"/>
                <w:color w:val="FF0000"/>
                <w:sz w:val="24"/>
                <w:szCs w:val="24"/>
              </w:rPr>
              <w:t>baby.</w:t>
            </w:r>
          </w:p>
          <w:p w:rsidR="00FE15B3" w:rsidRPr="00A55EE8" w:rsidRDefault="00FE15B3" w:rsidP="00C545A0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</w:p>
          <w:p w:rsidR="00A55EE8" w:rsidRDefault="00A55EE8" w:rsidP="00C545A0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B050"/>
                <w:sz w:val="24"/>
                <w:szCs w:val="24"/>
              </w:rPr>
              <w:t>- Identify religious aspects of Christmas celebrations</w:t>
            </w:r>
            <w:r w:rsidR="009F7B0B">
              <w:rPr>
                <w:rFonts w:ascii="NTFPrint" w:hAnsi="NTFPrint"/>
                <w:color w:val="00B050"/>
                <w:sz w:val="24"/>
                <w:szCs w:val="24"/>
              </w:rPr>
              <w:t xml:space="preserve"> and t</w:t>
            </w:r>
            <w:r w:rsidRPr="00A55EE8">
              <w:rPr>
                <w:rFonts w:ascii="NTFPrint" w:hAnsi="NTFPrint"/>
                <w:color w:val="00B050"/>
                <w:sz w:val="24"/>
                <w:szCs w:val="24"/>
              </w:rPr>
              <w:t>alk about why Christmas is a special time for Christians</w:t>
            </w:r>
          </w:p>
          <w:p w:rsidR="00FE15B3" w:rsidRPr="00A55EE8" w:rsidRDefault="00FE15B3" w:rsidP="00C545A0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</w:p>
          <w:p w:rsidR="00FE15B3" w:rsidRDefault="00A55EE8" w:rsidP="00C545A0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C000"/>
                <w:sz w:val="24"/>
                <w:szCs w:val="24"/>
              </w:rPr>
              <w:t xml:space="preserve">- Consider how and why babies might be special – </w:t>
            </w:r>
            <w:r w:rsidR="00D957B2">
              <w:rPr>
                <w:rFonts w:ascii="NTFPrint" w:hAnsi="NTFPrint"/>
                <w:color w:val="FFC000"/>
                <w:sz w:val="24"/>
                <w:szCs w:val="24"/>
              </w:rPr>
              <w:t>and why they need love and care and why we should look after those who cannot help themselves</w:t>
            </w:r>
          </w:p>
          <w:p w:rsidR="00D957B2" w:rsidRPr="00A55EE8" w:rsidRDefault="00D957B2" w:rsidP="00C545A0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A55EE8" w:rsidRPr="00A55EE8" w:rsidRDefault="00A55EE8" w:rsidP="00C545A0">
            <w:pPr>
              <w:pStyle w:val="TableParagraph"/>
              <w:spacing w:before="9" w:line="276" w:lineRule="auto"/>
              <w:ind w:left="0"/>
            </w:pPr>
            <w:r w:rsidRPr="00A55EE8">
              <w:rPr>
                <w:rFonts w:ascii="NTFPrint" w:hAnsi="NTFPrint"/>
                <w:color w:val="0070C0"/>
                <w:sz w:val="24"/>
                <w:szCs w:val="24"/>
              </w:rPr>
              <w:t>- Talk about their own beginnings and how the</w:t>
            </w:r>
            <w:r w:rsidR="00491393">
              <w:rPr>
                <w:rFonts w:ascii="NTFPrint" w:hAnsi="NTFPrint"/>
                <w:color w:val="0070C0"/>
                <w:sz w:val="24"/>
                <w:szCs w:val="24"/>
              </w:rPr>
              <w:t xml:space="preserve">y were welcomed into the family – reflecting </w:t>
            </w:r>
            <w:r w:rsidRPr="00A55EE8">
              <w:rPr>
                <w:rFonts w:ascii="NTFPrint" w:hAnsi="NTFPrint"/>
                <w:color w:val="0070C0"/>
                <w:sz w:val="24"/>
                <w:szCs w:val="24"/>
              </w:rPr>
              <w:t>on who has helped them.</w:t>
            </w:r>
          </w:p>
        </w:tc>
        <w:tc>
          <w:tcPr>
            <w:tcW w:w="3510" w:type="dxa"/>
          </w:tcPr>
          <w:p w:rsidR="00A55EE8" w:rsidRDefault="00A55EE8" w:rsidP="00C545A0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0000"/>
                <w:sz w:val="24"/>
                <w:szCs w:val="24"/>
              </w:rPr>
              <w:t>- Know that Muslims believe in one God (Allah)</w:t>
            </w:r>
            <w:r w:rsidR="00FC105D">
              <w:rPr>
                <w:rFonts w:ascii="NTFPrint" w:hAnsi="NTFPrint"/>
                <w:color w:val="FF0000"/>
                <w:sz w:val="24"/>
                <w:szCs w:val="24"/>
              </w:rPr>
              <w:t xml:space="preserve"> who created the world and  t</w:t>
            </w:r>
            <w:r w:rsidRPr="00A55EE8">
              <w:rPr>
                <w:rFonts w:ascii="NTFPrint" w:hAnsi="NTFPrint"/>
                <w:color w:val="FF0000"/>
                <w:sz w:val="24"/>
                <w:szCs w:val="24"/>
              </w:rPr>
              <w:t>alk about why Muslims might value the natural world</w:t>
            </w:r>
          </w:p>
          <w:p w:rsidR="00FE15B3" w:rsidRPr="00A55EE8" w:rsidRDefault="00FE15B3" w:rsidP="00C545A0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</w:p>
          <w:p w:rsidR="00A55EE8" w:rsidRPr="00A55EE8" w:rsidRDefault="00A55EE8" w:rsidP="00C545A0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B050"/>
                <w:sz w:val="24"/>
                <w:szCs w:val="24"/>
              </w:rPr>
              <w:t>- Know that Islam teaches that humans should be caretakers (stewards/</w:t>
            </w:r>
            <w:proofErr w:type="spellStart"/>
            <w:r w:rsidRPr="00A55EE8">
              <w:rPr>
                <w:rFonts w:ascii="NTFPrint" w:hAnsi="NTFPrint"/>
                <w:color w:val="00B050"/>
                <w:sz w:val="24"/>
                <w:szCs w:val="24"/>
              </w:rPr>
              <w:t>Khalifahs</w:t>
            </w:r>
            <w:proofErr w:type="spellEnd"/>
            <w:r w:rsidRPr="00A55EE8">
              <w:rPr>
                <w:rFonts w:ascii="NTFPrint" w:hAnsi="NTFPrint"/>
                <w:color w:val="00B050"/>
                <w:sz w:val="24"/>
                <w:szCs w:val="24"/>
              </w:rPr>
              <w:t>) of the planet</w:t>
            </w:r>
            <w:r w:rsidR="009F7B0B">
              <w:rPr>
                <w:rFonts w:ascii="NTFPrint" w:hAnsi="NTFPrint"/>
                <w:color w:val="00B050"/>
                <w:sz w:val="24"/>
                <w:szCs w:val="24"/>
              </w:rPr>
              <w:t xml:space="preserve"> and show respect to the natural world</w:t>
            </w:r>
          </w:p>
          <w:p w:rsidR="00FE15B3" w:rsidRPr="00A55EE8" w:rsidRDefault="00FE15B3" w:rsidP="00C545A0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</w:p>
          <w:p w:rsidR="00A55EE8" w:rsidRDefault="00A55EE8" w:rsidP="00C545A0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C000"/>
                <w:sz w:val="24"/>
                <w:szCs w:val="24"/>
              </w:rPr>
              <w:t>- Talk about their own experiences and feelings about the natural world and what they have noticed about the way that humans treat it</w:t>
            </w:r>
          </w:p>
          <w:p w:rsidR="00FE15B3" w:rsidRPr="00A55EE8" w:rsidRDefault="00FE15B3" w:rsidP="00C545A0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A55EE8" w:rsidRPr="00A55EE8" w:rsidRDefault="00A55EE8" w:rsidP="00C545A0">
            <w:pPr>
              <w:spacing w:line="276" w:lineRule="auto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70C0"/>
                <w:sz w:val="24"/>
                <w:szCs w:val="24"/>
              </w:rPr>
              <w:t>- Reflect on how they treat the natural world – and if they have a duty to look after it</w:t>
            </w:r>
          </w:p>
          <w:p w:rsidR="00A55EE8" w:rsidRPr="00A55EE8" w:rsidRDefault="00A55EE8" w:rsidP="00C545A0">
            <w:pPr>
              <w:rPr>
                <w:rFonts w:cs="Arial"/>
                <w:color w:val="FFC000"/>
                <w:sz w:val="20"/>
                <w:szCs w:val="20"/>
              </w:rPr>
            </w:pPr>
          </w:p>
          <w:p w:rsidR="005E0FEC" w:rsidRPr="000E46CA" w:rsidRDefault="005E0FEC" w:rsidP="00C545A0">
            <w:pPr>
              <w:rPr>
                <w:rFonts w:ascii="NTFPrint" w:hAnsi="NTFPrint" w:cs="Arial"/>
              </w:rPr>
            </w:pPr>
          </w:p>
        </w:tc>
        <w:tc>
          <w:tcPr>
            <w:tcW w:w="3508" w:type="dxa"/>
          </w:tcPr>
          <w:p w:rsidR="00A55EE8" w:rsidRPr="00A55EE8" w:rsidRDefault="00A55EE8" w:rsidP="00C545A0">
            <w:pPr>
              <w:spacing w:line="276" w:lineRule="auto"/>
              <w:rPr>
                <w:rFonts w:ascii="NTFPrint" w:hAnsi="NTFPrint" w:cs="Arial"/>
                <w:color w:val="FF0000"/>
                <w:sz w:val="24"/>
                <w:szCs w:val="24"/>
              </w:rPr>
            </w:pPr>
            <w:r w:rsidRPr="00A55EE8">
              <w:rPr>
                <w:rFonts w:ascii="NTFPrint" w:hAnsi="NTFPrint" w:cs="Arial"/>
                <w:color w:val="FF0000"/>
                <w:sz w:val="24"/>
                <w:szCs w:val="24"/>
              </w:rPr>
              <w:t>- Give an example of a key belief (</w:t>
            </w:r>
            <w:proofErr w:type="spellStart"/>
            <w:r w:rsidRPr="00A55EE8">
              <w:rPr>
                <w:rFonts w:ascii="NTFPrint" w:hAnsi="NTFPrint" w:cs="Arial"/>
                <w:color w:val="FF0000"/>
                <w:sz w:val="24"/>
                <w:szCs w:val="24"/>
              </w:rPr>
              <w:t>ie</w:t>
            </w:r>
            <w:proofErr w:type="spellEnd"/>
            <w:r w:rsidRPr="00A55EE8">
              <w:rPr>
                <w:rFonts w:ascii="NTFPrint" w:hAnsi="NTFPrint" w:cs="Arial"/>
                <w:color w:val="FF0000"/>
                <w:sz w:val="24"/>
                <w:szCs w:val="24"/>
              </w:rPr>
              <w:t>. that Jews believe in one God) and/or a religious story (the story of Noah and/or Abraham)</w:t>
            </w:r>
          </w:p>
          <w:p w:rsidR="005E0FEC" w:rsidRDefault="00A55EE8" w:rsidP="00C545A0">
            <w:pPr>
              <w:spacing w:line="276" w:lineRule="auto"/>
              <w:jc w:val="both"/>
              <w:rPr>
                <w:rFonts w:ascii="NTFPrint" w:hAnsi="NTFPrint" w:cs="Arial"/>
                <w:color w:val="FF0000"/>
                <w:sz w:val="24"/>
                <w:szCs w:val="24"/>
              </w:rPr>
            </w:pPr>
            <w:r w:rsidRPr="00A55EE8">
              <w:rPr>
                <w:rFonts w:ascii="NTFPrint" w:hAnsi="NTFPrint" w:cs="Arial"/>
                <w:color w:val="FF0000"/>
                <w:sz w:val="24"/>
                <w:szCs w:val="24"/>
              </w:rPr>
              <w:t>- Give an example of a core value or commitment (trusting that God will keep his promise)</w:t>
            </w:r>
          </w:p>
          <w:p w:rsidR="00FE15B3" w:rsidRPr="00A55EE8" w:rsidRDefault="00FE15B3" w:rsidP="00C545A0">
            <w:pPr>
              <w:spacing w:line="276" w:lineRule="auto"/>
              <w:jc w:val="both"/>
              <w:rPr>
                <w:rFonts w:ascii="NTFPrint" w:hAnsi="NTFPrint" w:cs="Arial"/>
                <w:color w:val="FF0000"/>
                <w:sz w:val="24"/>
                <w:szCs w:val="24"/>
              </w:rPr>
            </w:pPr>
          </w:p>
          <w:p w:rsidR="00A55EE8" w:rsidRPr="00A55EE8" w:rsidRDefault="00A55EE8" w:rsidP="00C545A0">
            <w:pPr>
              <w:spacing w:line="276" w:lineRule="auto"/>
              <w:rPr>
                <w:rFonts w:ascii="NTFPrint" w:hAnsi="NTFPrint" w:cs="Arial"/>
                <w:color w:val="00B050"/>
                <w:sz w:val="24"/>
                <w:szCs w:val="24"/>
              </w:rPr>
            </w:pPr>
            <w:r w:rsidRPr="00A55EE8">
              <w:rPr>
                <w:rFonts w:ascii="NTFPrint" w:hAnsi="NTFPrint" w:cs="Arial"/>
                <w:color w:val="00B050"/>
                <w:sz w:val="24"/>
                <w:szCs w:val="24"/>
              </w:rPr>
              <w:t>- Use some religious words and phrases to recognise and name features of religious traditions (</w:t>
            </w:r>
            <w:proofErr w:type="spellStart"/>
            <w:r w:rsidRPr="00A55EE8">
              <w:rPr>
                <w:rFonts w:ascii="NTFPrint" w:hAnsi="NTFPrint" w:cs="Arial"/>
                <w:color w:val="00B050"/>
                <w:sz w:val="24"/>
                <w:szCs w:val="24"/>
              </w:rPr>
              <w:t>eg</w:t>
            </w:r>
            <w:proofErr w:type="spellEnd"/>
            <w:r w:rsidRPr="00A55EE8">
              <w:rPr>
                <w:rFonts w:ascii="NTFPrint" w:hAnsi="NTFPrint" w:cs="Arial"/>
                <w:color w:val="00B050"/>
                <w:sz w:val="24"/>
                <w:szCs w:val="24"/>
              </w:rPr>
              <w:t>. Sukkot, festival)</w:t>
            </w:r>
          </w:p>
          <w:p w:rsidR="00A55EE8" w:rsidRDefault="00A55EE8" w:rsidP="00C545A0">
            <w:pPr>
              <w:spacing w:line="276" w:lineRule="auto"/>
              <w:jc w:val="both"/>
              <w:rPr>
                <w:rFonts w:ascii="NTFPrint" w:hAnsi="NTFPrint" w:cs="Arial"/>
                <w:color w:val="00B050"/>
                <w:sz w:val="24"/>
                <w:szCs w:val="24"/>
              </w:rPr>
            </w:pPr>
            <w:r w:rsidRPr="00A55EE8">
              <w:rPr>
                <w:rFonts w:ascii="NTFPrint" w:hAnsi="NTFPrint" w:cs="Arial"/>
                <w:color w:val="00B050"/>
                <w:sz w:val="24"/>
                <w:szCs w:val="24"/>
              </w:rPr>
              <w:t>- Talk about the way that religious beliefs might influence the way a person behaves (</w:t>
            </w:r>
            <w:proofErr w:type="spellStart"/>
            <w:r w:rsidRPr="00A55EE8">
              <w:rPr>
                <w:rFonts w:ascii="NTFPrint" w:hAnsi="NTFPrint" w:cs="Arial"/>
                <w:color w:val="00B050"/>
                <w:sz w:val="24"/>
                <w:szCs w:val="24"/>
              </w:rPr>
              <w:t>eg</w:t>
            </w:r>
            <w:proofErr w:type="spellEnd"/>
            <w:r w:rsidRPr="00A55EE8">
              <w:rPr>
                <w:rFonts w:ascii="NTFPrint" w:hAnsi="NTFPrint" w:cs="Arial"/>
                <w:color w:val="00B050"/>
                <w:sz w:val="24"/>
                <w:szCs w:val="24"/>
              </w:rPr>
              <w:t>. like Noah and Abraham, Jewish people should trust that God keeps his promises)</w:t>
            </w:r>
          </w:p>
          <w:p w:rsidR="00FE15B3" w:rsidRPr="00A55EE8" w:rsidRDefault="00FE15B3" w:rsidP="00C545A0">
            <w:pPr>
              <w:spacing w:line="276" w:lineRule="auto"/>
              <w:jc w:val="both"/>
              <w:rPr>
                <w:rFonts w:ascii="NTFPrint" w:hAnsi="NTFPrint" w:cs="Arial"/>
                <w:color w:val="00B050"/>
                <w:sz w:val="24"/>
                <w:szCs w:val="24"/>
              </w:rPr>
            </w:pPr>
          </w:p>
          <w:p w:rsidR="00A55EE8" w:rsidRPr="00A55EE8" w:rsidRDefault="00A55EE8" w:rsidP="00C545A0">
            <w:pPr>
              <w:spacing w:line="276" w:lineRule="auto"/>
              <w:rPr>
                <w:rFonts w:ascii="NTFPrint" w:hAnsi="NTFPrint" w:cs="Arial"/>
                <w:color w:val="FFC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C000"/>
                <w:sz w:val="24"/>
                <w:szCs w:val="24"/>
              </w:rPr>
              <w:t xml:space="preserve">- Notice and show curiosity about people and how they live their lives (finding out about Jewish festivals – thinking about the fact that people celebrate different celebrations in very different ways – </w:t>
            </w:r>
            <w:proofErr w:type="spellStart"/>
            <w:r w:rsidRPr="00A55EE8">
              <w:rPr>
                <w:rFonts w:ascii="NTFPrint" w:hAnsi="NTFPrint"/>
                <w:color w:val="FFC000"/>
                <w:sz w:val="24"/>
                <w:szCs w:val="24"/>
              </w:rPr>
              <w:t>eg</w:t>
            </w:r>
            <w:proofErr w:type="spellEnd"/>
            <w:r w:rsidRPr="00A55EE8">
              <w:rPr>
                <w:rFonts w:ascii="NTFPrint" w:hAnsi="NTFPrint"/>
                <w:color w:val="FFC000"/>
                <w:sz w:val="24"/>
                <w:szCs w:val="24"/>
              </w:rPr>
              <w:t>. Sukkot)</w:t>
            </w:r>
          </w:p>
          <w:p w:rsidR="00FE15B3" w:rsidRPr="00A55EE8" w:rsidRDefault="00FE15B3" w:rsidP="00C545A0">
            <w:pPr>
              <w:spacing w:line="276" w:lineRule="auto"/>
              <w:jc w:val="both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A55EE8" w:rsidRPr="00A55EE8" w:rsidRDefault="00A55EE8" w:rsidP="00C545A0">
            <w:pPr>
              <w:spacing w:line="276" w:lineRule="auto"/>
              <w:jc w:val="both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70C0"/>
                <w:sz w:val="24"/>
                <w:szCs w:val="24"/>
              </w:rPr>
              <w:t>- Ask questions (about the importance of trust and who they can trust/rely on in their own lives)</w:t>
            </w:r>
          </w:p>
          <w:p w:rsidR="00A55EE8" w:rsidRDefault="00A55EE8" w:rsidP="00C545A0">
            <w:pPr>
              <w:jc w:val="both"/>
              <w:rPr>
                <w:sz w:val="18"/>
                <w:szCs w:val="18"/>
              </w:rPr>
            </w:pPr>
          </w:p>
          <w:p w:rsidR="00A55EE8" w:rsidRPr="00A55EE8" w:rsidRDefault="00A55EE8" w:rsidP="00C545A0">
            <w:pPr>
              <w:jc w:val="both"/>
              <w:rPr>
                <w:rFonts w:ascii="NTFPrint" w:hAnsi="NTFPrint" w:cs="Arial"/>
                <w:b/>
              </w:rPr>
            </w:pPr>
          </w:p>
        </w:tc>
        <w:tc>
          <w:tcPr>
            <w:tcW w:w="3514" w:type="dxa"/>
          </w:tcPr>
          <w:p w:rsidR="00A55EE8" w:rsidRPr="00FE15B3" w:rsidRDefault="00A55EE8" w:rsidP="00C545A0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0000"/>
                <w:sz w:val="24"/>
                <w:szCs w:val="24"/>
              </w:rPr>
              <w:t>- Know that Hindus believe in one God in many forms</w:t>
            </w:r>
            <w:r w:rsidR="00FC105D">
              <w:rPr>
                <w:rFonts w:ascii="NTFPrint" w:hAnsi="NTFPrint"/>
                <w:color w:val="FF0000"/>
                <w:sz w:val="24"/>
                <w:szCs w:val="24"/>
              </w:rPr>
              <w:t xml:space="preserve"> and that God is present in all living things</w:t>
            </w:r>
          </w:p>
          <w:p w:rsidR="005E0FEC" w:rsidRPr="00FE15B3" w:rsidRDefault="00A55EE8" w:rsidP="00C545A0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0000"/>
                <w:sz w:val="24"/>
                <w:szCs w:val="24"/>
              </w:rPr>
              <w:t>- Suggest what Hindus might learn about God from the story of the blind men and the elephant</w:t>
            </w:r>
          </w:p>
          <w:p w:rsidR="00A55EE8" w:rsidRPr="00FE15B3" w:rsidRDefault="00A55EE8" w:rsidP="00C545A0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A55EE8" w:rsidRPr="00FE15B3" w:rsidRDefault="00A55EE8" w:rsidP="00C545A0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00B050"/>
                <w:sz w:val="24"/>
                <w:szCs w:val="24"/>
              </w:rPr>
              <w:t>- Talk about how and why Hindus might use statues and images (</w:t>
            </w:r>
            <w:proofErr w:type="spellStart"/>
            <w:r w:rsidRPr="00FE15B3">
              <w:rPr>
                <w:rFonts w:ascii="NTFPrint" w:hAnsi="NTFPrint"/>
                <w:color w:val="00B050"/>
                <w:sz w:val="24"/>
                <w:szCs w:val="24"/>
              </w:rPr>
              <w:t>murtis</w:t>
            </w:r>
            <w:proofErr w:type="spellEnd"/>
            <w:r w:rsidRPr="00FE15B3">
              <w:rPr>
                <w:rFonts w:ascii="NTFPrint" w:hAnsi="NTFPrint"/>
                <w:color w:val="00B050"/>
                <w:sz w:val="24"/>
                <w:szCs w:val="24"/>
              </w:rPr>
              <w:t>) in their worship</w:t>
            </w:r>
            <w:r w:rsidR="009F7B0B">
              <w:rPr>
                <w:rFonts w:ascii="NTFPrint" w:hAnsi="NTFPrint"/>
                <w:color w:val="00B050"/>
                <w:sz w:val="24"/>
                <w:szCs w:val="24"/>
              </w:rPr>
              <w:t xml:space="preserve"> and suggest meanings expressed in the images used</w:t>
            </w:r>
          </w:p>
          <w:p w:rsidR="00A55EE8" w:rsidRPr="00FE15B3" w:rsidRDefault="00A55EE8" w:rsidP="00C545A0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A55EE8" w:rsidRPr="00FE15B3" w:rsidRDefault="00A55EE8" w:rsidP="00C545A0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C000"/>
                <w:sz w:val="24"/>
                <w:szCs w:val="24"/>
              </w:rPr>
              <w:t>- Talk about the different ways that people can be seen and described</w:t>
            </w:r>
          </w:p>
          <w:p w:rsidR="00A55EE8" w:rsidRPr="00FE15B3" w:rsidRDefault="00FE15B3" w:rsidP="00C545A0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C000"/>
                <w:sz w:val="24"/>
                <w:szCs w:val="24"/>
              </w:rPr>
              <w:t>- C</w:t>
            </w:r>
            <w:r w:rsidR="00A55EE8" w:rsidRPr="00FE15B3">
              <w:rPr>
                <w:rFonts w:ascii="NTFPrint" w:hAnsi="NTFPrint"/>
                <w:color w:val="FFC000"/>
                <w:sz w:val="24"/>
                <w:szCs w:val="24"/>
              </w:rPr>
              <w:t>onsider how people might have multiple roles</w:t>
            </w:r>
          </w:p>
          <w:p w:rsidR="00A55EE8" w:rsidRPr="00FE15B3" w:rsidRDefault="00A55EE8" w:rsidP="00C545A0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A55EE8" w:rsidRPr="00FE15B3" w:rsidRDefault="00FE15B3" w:rsidP="00C545A0">
            <w:pPr>
              <w:spacing w:line="276" w:lineRule="auto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0070C0"/>
                <w:sz w:val="24"/>
                <w:szCs w:val="24"/>
              </w:rPr>
              <w:t>- R</w:t>
            </w:r>
            <w:r w:rsidR="00A55EE8" w:rsidRPr="00FE15B3">
              <w:rPr>
                <w:rFonts w:ascii="NTFPrint" w:hAnsi="NTFPrint"/>
                <w:color w:val="0070C0"/>
                <w:sz w:val="24"/>
                <w:szCs w:val="24"/>
              </w:rPr>
              <w:t xml:space="preserve">eflect on how others might see them </w:t>
            </w:r>
          </w:p>
          <w:p w:rsidR="00A55EE8" w:rsidRPr="000E46CA" w:rsidRDefault="00FE15B3" w:rsidP="00C545A0">
            <w:pPr>
              <w:spacing w:line="276" w:lineRule="auto"/>
              <w:rPr>
                <w:rFonts w:ascii="NTFPrint" w:hAnsi="NTFPrint" w:cs="Arial"/>
                <w:i/>
              </w:rPr>
            </w:pPr>
            <w:r w:rsidRPr="00FE15B3">
              <w:rPr>
                <w:rFonts w:ascii="NTFPrint" w:hAnsi="NTFPrint"/>
                <w:color w:val="0070C0"/>
                <w:sz w:val="24"/>
                <w:szCs w:val="24"/>
              </w:rPr>
              <w:t>- T</w:t>
            </w:r>
            <w:r w:rsidR="00A55EE8" w:rsidRPr="00FE15B3">
              <w:rPr>
                <w:rFonts w:ascii="NTFPrint" w:hAnsi="NTFPrint"/>
                <w:color w:val="0070C0"/>
                <w:sz w:val="24"/>
                <w:szCs w:val="24"/>
              </w:rPr>
              <w:t>alk about the different roles that they might have (friend, child, brother/sister etc.)</w:t>
            </w:r>
          </w:p>
        </w:tc>
        <w:tc>
          <w:tcPr>
            <w:tcW w:w="3506" w:type="dxa"/>
          </w:tcPr>
          <w:p w:rsidR="00FE15B3" w:rsidRPr="00FE15B3" w:rsidRDefault="00FE15B3" w:rsidP="00C545A0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0000"/>
                <w:sz w:val="24"/>
                <w:szCs w:val="24"/>
              </w:rPr>
              <w:t xml:space="preserve">- Know that some Christians welcome babies into the God’s family (the Church) </w:t>
            </w:r>
            <w:r w:rsidR="00FC105D">
              <w:rPr>
                <w:rFonts w:ascii="NTFPrint" w:hAnsi="NTFPrint"/>
                <w:color w:val="FF0000"/>
                <w:sz w:val="24"/>
                <w:szCs w:val="24"/>
              </w:rPr>
              <w:t>and talk about what it means to belong to that family</w:t>
            </w:r>
          </w:p>
          <w:p w:rsidR="00FE15B3" w:rsidRPr="00FE15B3" w:rsidRDefault="00FE15B3" w:rsidP="00C545A0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FE15B3" w:rsidRPr="00FE15B3" w:rsidRDefault="00FE15B3" w:rsidP="00C545A0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00B050"/>
                <w:sz w:val="24"/>
                <w:szCs w:val="24"/>
              </w:rPr>
              <w:t xml:space="preserve">- Identify features of baptism – </w:t>
            </w:r>
            <w:proofErr w:type="spellStart"/>
            <w:r w:rsidRPr="00FE15B3">
              <w:rPr>
                <w:rFonts w:ascii="NTFPrint" w:hAnsi="NTFPrint"/>
                <w:color w:val="00B050"/>
                <w:sz w:val="24"/>
                <w:szCs w:val="24"/>
              </w:rPr>
              <w:t>eg</w:t>
            </w:r>
            <w:proofErr w:type="spellEnd"/>
            <w:r w:rsidRPr="00FE15B3">
              <w:rPr>
                <w:rFonts w:ascii="NTFPrint" w:hAnsi="NTFPrint"/>
                <w:color w:val="00B050"/>
                <w:sz w:val="24"/>
                <w:szCs w:val="24"/>
              </w:rPr>
              <w:t>. the font, candles, godparents</w:t>
            </w:r>
            <w:r w:rsidR="009F7B0B">
              <w:rPr>
                <w:rFonts w:ascii="NTFPrint" w:hAnsi="NTFPrint"/>
                <w:color w:val="00B050"/>
                <w:sz w:val="24"/>
                <w:szCs w:val="24"/>
              </w:rPr>
              <w:t xml:space="preserve"> and  t</w:t>
            </w:r>
            <w:r w:rsidRPr="00FE15B3">
              <w:rPr>
                <w:rFonts w:ascii="NTFPrint" w:hAnsi="NTFPrint"/>
                <w:color w:val="00B050"/>
                <w:sz w:val="24"/>
                <w:szCs w:val="24"/>
              </w:rPr>
              <w:t>alk about why parents might want to have their child baptised</w:t>
            </w:r>
          </w:p>
          <w:p w:rsidR="00FE15B3" w:rsidRPr="00FE15B3" w:rsidRDefault="00FE15B3" w:rsidP="00C545A0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FE15B3" w:rsidRPr="00FE15B3" w:rsidRDefault="00FE15B3" w:rsidP="00C545A0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C000"/>
                <w:sz w:val="24"/>
                <w:szCs w:val="24"/>
              </w:rPr>
              <w:t xml:space="preserve">- Talk about what </w:t>
            </w:r>
            <w:r w:rsidR="00491393">
              <w:rPr>
                <w:rFonts w:ascii="NTFPrint" w:hAnsi="NTFPrint"/>
                <w:color w:val="FFC000"/>
                <w:sz w:val="24"/>
                <w:szCs w:val="24"/>
              </w:rPr>
              <w:t>it</w:t>
            </w:r>
            <w:r w:rsidRPr="00FE15B3">
              <w:rPr>
                <w:rFonts w:ascii="NTFPrint" w:hAnsi="NTFPrint"/>
                <w:color w:val="FFC000"/>
                <w:sz w:val="24"/>
                <w:szCs w:val="24"/>
              </w:rPr>
              <w:t xml:space="preserve"> means to belong to a family</w:t>
            </w:r>
          </w:p>
          <w:p w:rsidR="00FE15B3" w:rsidRPr="00FE15B3" w:rsidRDefault="00FE15B3" w:rsidP="00C545A0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C000"/>
                <w:sz w:val="24"/>
                <w:szCs w:val="24"/>
              </w:rPr>
              <w:t>- Talk about the role of families in raising children</w:t>
            </w:r>
          </w:p>
          <w:p w:rsidR="00FE15B3" w:rsidRPr="00FE15B3" w:rsidRDefault="00FE15B3" w:rsidP="00C545A0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FE15B3" w:rsidRPr="000E46CA" w:rsidRDefault="00FE15B3" w:rsidP="00C545A0">
            <w:pPr>
              <w:spacing w:line="276" w:lineRule="auto"/>
              <w:rPr>
                <w:rFonts w:ascii="NTFPrint" w:hAnsi="NTFPrint" w:cs="Arial"/>
                <w:b/>
              </w:rPr>
            </w:pPr>
            <w:r w:rsidRPr="00FE15B3">
              <w:rPr>
                <w:rFonts w:ascii="NTFPrint" w:hAnsi="NTFPrint"/>
                <w:color w:val="0070C0"/>
                <w:sz w:val="24"/>
                <w:szCs w:val="24"/>
              </w:rPr>
              <w:t>- Talk about their own identity as part of a family and part of the school community</w:t>
            </w:r>
          </w:p>
        </w:tc>
      </w:tr>
      <w:tr w:rsidR="00C545A0" w:rsidTr="00C545A0">
        <w:trPr>
          <w:trHeight w:val="670"/>
        </w:trPr>
        <w:tc>
          <w:tcPr>
            <w:tcW w:w="22364" w:type="dxa"/>
            <w:gridSpan w:val="7"/>
          </w:tcPr>
          <w:p w:rsidR="00C545A0" w:rsidRPr="00FE15B3" w:rsidRDefault="00C545A0" w:rsidP="00C545A0">
            <w:pPr>
              <w:jc w:val="center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2E1DE6">
              <w:rPr>
                <w:rFonts w:ascii="NTFPrint" w:hAnsi="NTFPrint"/>
                <w:color w:val="000000" w:themeColor="text1"/>
                <w:sz w:val="40"/>
                <w:szCs w:val="24"/>
              </w:rPr>
              <w:t>Recall and use specific religious vocabulary accurately (year group key vocabulary)</w:t>
            </w:r>
          </w:p>
        </w:tc>
      </w:tr>
    </w:tbl>
    <w:p w:rsidR="00053433" w:rsidRPr="00FA2994" w:rsidRDefault="00FA2994" w:rsidP="00FA2994">
      <w:pPr>
        <w:pStyle w:val="NoSpacing"/>
        <w:jc w:val="center"/>
        <w:rPr>
          <w:rFonts w:ascii="NTFPrint" w:hAnsi="NTFPrint"/>
          <w:b/>
          <w:sz w:val="40"/>
          <w:u w:val="single"/>
        </w:rPr>
      </w:pPr>
      <w:r w:rsidRPr="00FA2994">
        <w:rPr>
          <w:rFonts w:ascii="NTFPrint" w:hAnsi="NTFPrint"/>
          <w:b/>
          <w:sz w:val="40"/>
          <w:u w:val="single"/>
        </w:rPr>
        <w:t>RE NON NEGIOTABLES</w:t>
      </w:r>
      <w:r>
        <w:rPr>
          <w:rFonts w:ascii="NTFPrint" w:hAnsi="NTFPrint"/>
          <w:b/>
          <w:sz w:val="40"/>
          <w:u w:val="single"/>
        </w:rPr>
        <w:t xml:space="preserve"> – YEAR 1</w:t>
      </w:r>
    </w:p>
    <w:p w:rsidR="00FA2994" w:rsidRDefault="00FA2994" w:rsidP="0048452B">
      <w:pPr>
        <w:pStyle w:val="NoSpacing"/>
        <w:jc w:val="center"/>
        <w:rPr>
          <w:rFonts w:ascii="NTFPrint" w:hAnsi="NTFPrint"/>
          <w:b/>
          <w:color w:val="FF0000"/>
          <w:sz w:val="36"/>
        </w:rPr>
      </w:pPr>
      <w:bookmarkStart w:id="0" w:name="_GoBack"/>
      <w:bookmarkEnd w:id="0"/>
    </w:p>
    <w:p w:rsidR="00C545A0" w:rsidRDefault="00C545A0" w:rsidP="0048452B">
      <w:pPr>
        <w:pStyle w:val="NoSpacing"/>
        <w:jc w:val="center"/>
        <w:rPr>
          <w:rFonts w:ascii="NTFPrint" w:hAnsi="NTFPrint"/>
          <w:b/>
          <w:color w:val="FF0000"/>
          <w:sz w:val="36"/>
        </w:rPr>
      </w:pPr>
    </w:p>
    <w:p w:rsidR="0048452B" w:rsidRPr="0048452B" w:rsidRDefault="0048452B" w:rsidP="0048452B">
      <w:pPr>
        <w:pStyle w:val="NoSpacing"/>
        <w:jc w:val="center"/>
        <w:rPr>
          <w:rFonts w:ascii="NTFPrint" w:hAnsi="NTFPrint"/>
          <w:b/>
          <w:sz w:val="36"/>
        </w:rPr>
      </w:pPr>
      <w:r w:rsidRPr="0048452B">
        <w:rPr>
          <w:rFonts w:ascii="NTFPrint" w:hAnsi="NTFPrint"/>
          <w:b/>
          <w:color w:val="FF0000"/>
          <w:sz w:val="36"/>
        </w:rPr>
        <w:t>BELIEFS AND VALUES</w:t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color w:val="00B050"/>
          <w:sz w:val="36"/>
        </w:rPr>
        <w:t>LIVING RELIGIOUS TRADITIONS</w:t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color w:val="FFC000"/>
          <w:sz w:val="36"/>
        </w:rPr>
        <w:t>SHARED HUMAN EXPERIENCE</w:t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color w:val="0070C0"/>
          <w:sz w:val="36"/>
        </w:rPr>
        <w:t>SEARCH FOR PERSONAL MEANING</w:t>
      </w:r>
    </w:p>
    <w:sectPr w:rsidR="0048452B" w:rsidRPr="0048452B" w:rsidSect="003E00BE">
      <w:headerReference w:type="default" r:id="rId8"/>
      <w:pgSz w:w="23814" w:h="16839" w:orient="landscape" w:code="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AE" w:rsidRDefault="00F43CAE" w:rsidP="00AB754B">
      <w:pPr>
        <w:spacing w:after="0" w:line="240" w:lineRule="auto"/>
      </w:pPr>
      <w:r>
        <w:separator/>
      </w:r>
    </w:p>
  </w:endnote>
  <w:endnote w:type="continuationSeparator" w:id="0">
    <w:p w:rsidR="00F43CAE" w:rsidRDefault="00F43CAE" w:rsidP="00AB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AE" w:rsidRDefault="00F43CAE" w:rsidP="00AB754B">
      <w:pPr>
        <w:spacing w:after="0" w:line="240" w:lineRule="auto"/>
      </w:pPr>
      <w:r>
        <w:separator/>
      </w:r>
    </w:p>
  </w:footnote>
  <w:footnote w:type="continuationSeparator" w:id="0">
    <w:p w:rsidR="00F43CAE" w:rsidRDefault="00F43CAE" w:rsidP="00AB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69" w:rsidRPr="001E3EAB" w:rsidRDefault="00BA1E69" w:rsidP="00AB754B">
    <w:pPr>
      <w:pStyle w:val="NoSpacing"/>
      <w:rPr>
        <w:rFonts w:ascii="Arial" w:hAnsi="Arial" w:cs="Arial"/>
        <w:sz w:val="32"/>
        <w:szCs w:val="32"/>
      </w:rPr>
    </w:pPr>
    <w:r>
      <w:t xml:space="preserve">                         </w:t>
    </w:r>
    <w:r>
      <w:rPr>
        <w:rFonts w:ascii="Arial" w:hAnsi="Arial" w:cs="Arial"/>
        <w:sz w:val="32"/>
        <w:szCs w:val="32"/>
      </w:rPr>
      <w:t>LO</w:t>
    </w:r>
    <w:r w:rsidRPr="001E3EAB">
      <w:rPr>
        <w:rFonts w:ascii="Arial" w:hAnsi="Arial" w:cs="Arial"/>
        <w:sz w:val="32"/>
        <w:szCs w:val="32"/>
      </w:rPr>
      <w:t>NGTON LANE PRIMARY SCHOOL</w:t>
    </w:r>
  </w:p>
  <w:p w:rsidR="00BA1E69" w:rsidRPr="001E3EAB" w:rsidRDefault="00BA1E69" w:rsidP="00AB754B">
    <w:pPr>
      <w:rPr>
        <w:rFonts w:ascii="Arial" w:hAnsi="Arial" w:cs="Arial"/>
        <w:b/>
        <w:sz w:val="32"/>
        <w:szCs w:val="32"/>
      </w:rPr>
    </w:pPr>
    <w:r w:rsidRPr="001E3EAB"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63872" behindDoc="1" locked="0" layoutInCell="1" allowOverlap="1" wp14:anchorId="78C2650A" wp14:editId="54AB27EB">
          <wp:simplePos x="0" y="0"/>
          <wp:positionH relativeFrom="column">
            <wp:posOffset>72390</wp:posOffset>
          </wp:positionH>
          <wp:positionV relativeFrom="paragraph">
            <wp:posOffset>-359410</wp:posOffset>
          </wp:positionV>
          <wp:extent cx="571500" cy="598805"/>
          <wp:effectExtent l="0" t="0" r="0" b="0"/>
          <wp:wrapTight wrapText="bothSides">
            <wp:wrapPolygon edited="0">
              <wp:start x="0" y="0"/>
              <wp:lineTo x="0" y="20615"/>
              <wp:lineTo x="20880" y="20615"/>
              <wp:lineTo x="20880" y="0"/>
              <wp:lineTo x="0" y="0"/>
            </wp:wrapPolygon>
          </wp:wrapTight>
          <wp:docPr id="5" name="Picture 5" descr="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                                                    </w:t>
    </w:r>
    <w:r w:rsidRPr="00240B85">
      <w:rPr>
        <w:rFonts w:ascii="NTFPreCursivef" w:hAnsi="NTFPreCursivef" w:cs="Arial"/>
        <w:i/>
        <w:color w:val="FF0000"/>
        <w:sz w:val="32"/>
        <w:szCs w:val="32"/>
      </w:rPr>
      <w:t>‘Believe and Achieve’</w:t>
    </w:r>
    <w:r w:rsidRPr="00240B85">
      <w:rPr>
        <w:rFonts w:ascii="Arial" w:hAnsi="Arial" w:cs="Arial"/>
        <w:i/>
        <w:color w:val="FF0000"/>
        <w:sz w:val="24"/>
        <w:szCs w:val="24"/>
      </w:rPr>
      <w:t xml:space="preserve">      </w:t>
    </w:r>
    <w:r>
      <w:rPr>
        <w:rFonts w:ascii="Arial" w:hAnsi="Arial" w:cs="Arial"/>
        <w:i/>
        <w:sz w:val="24"/>
        <w:szCs w:val="24"/>
      </w:rPr>
      <w:tab/>
    </w:r>
  </w:p>
  <w:p w:rsidR="00BA1E69" w:rsidRDefault="00BA1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1B"/>
    <w:rsid w:val="00053433"/>
    <w:rsid w:val="000A2A89"/>
    <w:rsid w:val="000E46CA"/>
    <w:rsid w:val="000F4C97"/>
    <w:rsid w:val="0011725D"/>
    <w:rsid w:val="00124F93"/>
    <w:rsid w:val="001D323C"/>
    <w:rsid w:val="0021258D"/>
    <w:rsid w:val="0022788D"/>
    <w:rsid w:val="00240B85"/>
    <w:rsid w:val="00250741"/>
    <w:rsid w:val="0027581B"/>
    <w:rsid w:val="00305CAF"/>
    <w:rsid w:val="0036246F"/>
    <w:rsid w:val="003B054C"/>
    <w:rsid w:val="003E00BE"/>
    <w:rsid w:val="00424ACC"/>
    <w:rsid w:val="00482125"/>
    <w:rsid w:val="0048452B"/>
    <w:rsid w:val="00491393"/>
    <w:rsid w:val="004966CF"/>
    <w:rsid w:val="004E5EBD"/>
    <w:rsid w:val="0052158B"/>
    <w:rsid w:val="005479E6"/>
    <w:rsid w:val="005A1D06"/>
    <w:rsid w:val="005B7B75"/>
    <w:rsid w:val="005E0FEC"/>
    <w:rsid w:val="00614179"/>
    <w:rsid w:val="007147EB"/>
    <w:rsid w:val="0073226F"/>
    <w:rsid w:val="007754F3"/>
    <w:rsid w:val="007C15D8"/>
    <w:rsid w:val="007F0135"/>
    <w:rsid w:val="00822A12"/>
    <w:rsid w:val="00835267"/>
    <w:rsid w:val="00850901"/>
    <w:rsid w:val="00862F5E"/>
    <w:rsid w:val="008C24B0"/>
    <w:rsid w:val="00907714"/>
    <w:rsid w:val="0091573D"/>
    <w:rsid w:val="009250EA"/>
    <w:rsid w:val="009B7704"/>
    <w:rsid w:val="009F7B0B"/>
    <w:rsid w:val="00A55EE8"/>
    <w:rsid w:val="00A83CE3"/>
    <w:rsid w:val="00AB754B"/>
    <w:rsid w:val="00B14569"/>
    <w:rsid w:val="00BA1E69"/>
    <w:rsid w:val="00C545A0"/>
    <w:rsid w:val="00C8029A"/>
    <w:rsid w:val="00CC41EA"/>
    <w:rsid w:val="00CD0579"/>
    <w:rsid w:val="00D14552"/>
    <w:rsid w:val="00D957B2"/>
    <w:rsid w:val="00DB1168"/>
    <w:rsid w:val="00E5333B"/>
    <w:rsid w:val="00E9267C"/>
    <w:rsid w:val="00EB40B9"/>
    <w:rsid w:val="00EF271B"/>
    <w:rsid w:val="00F127C7"/>
    <w:rsid w:val="00F43CAE"/>
    <w:rsid w:val="00F75E47"/>
    <w:rsid w:val="00FA2994"/>
    <w:rsid w:val="00FC105D"/>
    <w:rsid w:val="00FE15B3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A456A"/>
  <w15:docId w15:val="{BDB8196E-20B0-40AE-9AC4-989B1B85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1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1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71B"/>
    <w:pPr>
      <w:spacing w:after="0" w:line="240" w:lineRule="auto"/>
    </w:pPr>
  </w:style>
  <w:style w:type="table" w:styleId="TableGrid">
    <w:name w:val="Table Grid"/>
    <w:basedOn w:val="TableNormal"/>
    <w:uiPriority w:val="59"/>
    <w:rsid w:val="00EF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F271B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2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4B"/>
  </w:style>
  <w:style w:type="paragraph" w:styleId="Footer">
    <w:name w:val="footer"/>
    <w:basedOn w:val="Normal"/>
    <w:link w:val="FooterChar"/>
    <w:uiPriority w:val="99"/>
    <w:unhideWhenUsed/>
    <w:rsid w:val="00AB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4B"/>
  </w:style>
  <w:style w:type="paragraph" w:styleId="BalloonText">
    <w:name w:val="Balloon Text"/>
    <w:basedOn w:val="Normal"/>
    <w:link w:val="BalloonTextChar"/>
    <w:uiPriority w:val="99"/>
    <w:semiHidden/>
    <w:unhideWhenUsed/>
    <w:rsid w:val="0083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6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C41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numbered">
    <w:name w:val="bullet (under numbered)"/>
    <w:rsid w:val="00CC41EA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48452B"/>
    <w:pPr>
      <w:spacing w:after="0" w:line="240" w:lineRule="auto"/>
    </w:pPr>
    <w:rPr>
      <w:rFonts w:ascii="Arial" w:eastAsia="Times New Roman" w:hAnsi="Arial" w:cs="Times New Roman"/>
      <w:sz w:val="12"/>
      <w:szCs w:val="20"/>
    </w:rPr>
  </w:style>
  <w:style w:type="character" w:customStyle="1" w:styleId="BodyTextChar">
    <w:name w:val="Body Text Char"/>
    <w:basedOn w:val="DefaultParagraphFont"/>
    <w:link w:val="BodyText"/>
    <w:rsid w:val="0048452B"/>
    <w:rPr>
      <w:rFonts w:ascii="Arial" w:eastAsia="Times New Roman" w:hAnsi="Arial" w:cs="Times New Roman"/>
      <w:sz w:val="12"/>
      <w:szCs w:val="20"/>
    </w:rPr>
  </w:style>
  <w:style w:type="paragraph" w:customStyle="1" w:styleId="TableParagraph">
    <w:name w:val="Table Paragraph"/>
    <w:basedOn w:val="Normal"/>
    <w:uiPriority w:val="1"/>
    <w:qFormat/>
    <w:rsid w:val="0048452B"/>
    <w:pPr>
      <w:widowControl w:val="0"/>
      <w:autoSpaceDE w:val="0"/>
      <w:autoSpaceDN w:val="0"/>
      <w:spacing w:after="0" w:line="240" w:lineRule="auto"/>
      <w:ind w:left="96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514379CE-7AD4-46FC-B79C-36F80BF73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44859B-3526-4AE4-BF4F-CE54928DEF1E}"/>
</file>

<file path=customXml/itemProps3.xml><?xml version="1.0" encoding="utf-8"?>
<ds:datastoreItem xmlns:ds="http://schemas.openxmlformats.org/officeDocument/2006/customXml" ds:itemID="{8CC86B8C-D326-4252-9502-E7CB0C463AEA}"/>
</file>

<file path=customXml/itemProps4.xml><?xml version="1.0" encoding="utf-8"?>
<ds:datastoreItem xmlns:ds="http://schemas.openxmlformats.org/officeDocument/2006/customXml" ds:itemID="{7D0D416E-6CF4-4018-A14F-BD3E7C4ED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Patino Claire</dc:creator>
  <cp:lastModifiedBy>Patino Claire</cp:lastModifiedBy>
  <cp:revision>4</cp:revision>
  <cp:lastPrinted>2020-04-28T19:03:00Z</cp:lastPrinted>
  <dcterms:created xsi:type="dcterms:W3CDTF">2020-05-20T20:50:00Z</dcterms:created>
  <dcterms:modified xsi:type="dcterms:W3CDTF">2020-05-26T07:33:00Z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166800</vt:r8>
  </property>
</Properties>
</file>