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7EE6" w14:textId="77777777"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 </w:t>
      </w:r>
      <w:r w:rsidRPr="002E6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2E68C4">
        <w:rPr>
          <w:rFonts w:ascii="Arial" w:hAnsi="Arial" w:cs="Arial"/>
        </w:rPr>
        <w:t xml:space="preserve">  </w:t>
      </w:r>
    </w:p>
    <w:p w14:paraId="71DC13B8" w14:textId="77777777"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14:paraId="22ED75B4" w14:textId="77777777"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 xml:space="preserve">Acquiring and Developing Skills   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Evaluating and Improving              </w:t>
      </w:r>
      <w:r>
        <w:rPr>
          <w:rFonts w:ascii="NTFPreCursivef" w:eastAsia="Times New Roman" w:hAnsi="NTFPreCursivef"/>
          <w:color w:val="00B050"/>
          <w:sz w:val="28"/>
          <w:szCs w:val="28"/>
        </w:rPr>
        <w:t xml:space="preserve">Health and Fitness                  </w:t>
      </w:r>
      <w:r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           </w:t>
      </w:r>
      <w:r w:rsidR="00CE4382">
        <w:rPr>
          <w:rFonts w:ascii="NTFPreCursivef" w:eastAsia="Times New Roman" w:hAnsi="NTFPreCursivef"/>
          <w:color w:val="FF33CC"/>
          <w:sz w:val="32"/>
          <w:szCs w:val="32"/>
        </w:rPr>
        <w:t>Games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              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14:paraId="6B9C7701" w14:textId="77777777" w:rsidTr="00D80290">
        <w:tc>
          <w:tcPr>
            <w:tcW w:w="22397" w:type="dxa"/>
          </w:tcPr>
          <w:p w14:paraId="0AC9379C" w14:textId="77777777" w:rsidR="002313FC" w:rsidRDefault="002313FC" w:rsidP="00D80290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14:paraId="64671E82" w14:textId="77777777" w:rsidR="002313FC" w:rsidRDefault="002313FC" w:rsidP="00D80290">
            <w:pPr>
              <w:rPr>
                <w:rFonts w:ascii="NTFPreCursivef" w:hAnsi="NTFPreCursivef"/>
                <w:sz w:val="28"/>
                <w:szCs w:val="28"/>
              </w:rPr>
            </w:pPr>
            <w:r w:rsidRPr="000B2152">
              <w:rPr>
                <w:rFonts w:ascii="NTFPreCursivef" w:hAnsi="NTFPreCursivef"/>
                <w:sz w:val="28"/>
                <w:szCs w:val="28"/>
              </w:rPr>
              <w:t>Pupils should develop fundamental movement skills, become increasingly competent and confident and access a broad range of opportunities to extend their agility, balance and coordination, individually and with others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 xml:space="preserve"> (1)</w:t>
            </w:r>
            <w:r w:rsidRPr="000B2152">
              <w:rPr>
                <w:rFonts w:ascii="NTFPreCursivef" w:hAnsi="NTFPreCursivef"/>
                <w:sz w:val="28"/>
                <w:szCs w:val="28"/>
              </w:rPr>
              <w:t>.</w:t>
            </w:r>
          </w:p>
          <w:p w14:paraId="630A3BF7" w14:textId="77777777" w:rsidR="002313FC" w:rsidRDefault="002313FC" w:rsidP="00D80290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E</w:t>
            </w:r>
            <w:r w:rsidRPr="000B2152">
              <w:rPr>
                <w:rFonts w:ascii="NTFPreCursivef" w:hAnsi="NTFPreCursivef"/>
                <w:sz w:val="28"/>
                <w:szCs w:val="28"/>
              </w:rPr>
              <w:t>ngage in competitive (both against self and against others) and co-operative physical activities, in a range of increasingly challenging situations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.(2)</w:t>
            </w:r>
          </w:p>
          <w:p w14:paraId="1AAB4B4C" w14:textId="77777777" w:rsidR="002313FC" w:rsidRPr="000B2152" w:rsidRDefault="002313FC" w:rsidP="00D8029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M</w:t>
            </w:r>
            <w:r w:rsidRPr="000B2152">
              <w:rPr>
                <w:rFonts w:ascii="NTFPreCursivef" w:hAnsi="NTFPreCursivef"/>
                <w:sz w:val="28"/>
                <w:szCs w:val="28"/>
              </w:rPr>
              <w:t>aster basic movements including running, jumping, throwing and catching, as well as developing balance, agility and co-ordination, and begin to apply these in a range of activities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(3)</w:t>
            </w:r>
          </w:p>
          <w:p w14:paraId="387470E9" w14:textId="77777777" w:rsidR="002313FC" w:rsidRPr="000B2152" w:rsidRDefault="002313FC" w:rsidP="00D8029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P</w:t>
            </w:r>
            <w:r w:rsidRPr="000B2152">
              <w:rPr>
                <w:rFonts w:ascii="NTFPreCursivef" w:hAnsi="NTFPreCursivef"/>
                <w:sz w:val="28"/>
                <w:szCs w:val="28"/>
              </w:rPr>
              <w:t xml:space="preserve">articipate in team games, developing simple tactics for attacking and defending 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(4)</w:t>
            </w:r>
            <w:r>
              <w:rPr>
                <w:noProof/>
              </w:rPr>
              <w:t xml:space="preserve"> </w:t>
            </w:r>
          </w:p>
          <w:p w14:paraId="661C6D5D" w14:textId="77777777" w:rsidR="002313FC" w:rsidRPr="002E7134" w:rsidRDefault="002313FC" w:rsidP="00D8029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P</w:t>
            </w:r>
            <w:r w:rsidRPr="000B2152">
              <w:rPr>
                <w:rFonts w:ascii="NTFPreCursivef" w:hAnsi="NTFPreCursivef"/>
                <w:sz w:val="28"/>
                <w:szCs w:val="28"/>
              </w:rPr>
              <w:t>erform dances using simple movement patterns.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(5)</w:t>
            </w:r>
          </w:p>
        </w:tc>
      </w:tr>
    </w:tbl>
    <w:p w14:paraId="6C8E429E" w14:textId="77777777"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p w14:paraId="289E9EE9" w14:textId="77777777" w:rsidR="002313FC" w:rsidRDefault="002313FC" w:rsidP="002313FC">
      <w:pPr>
        <w:tabs>
          <w:tab w:val="left" w:pos="486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0529"/>
        <w:gridCol w:w="10521"/>
      </w:tblGrid>
      <w:tr w:rsidR="002313FC" w14:paraId="43A5BB53" w14:textId="77777777" w:rsidTr="009E2A45">
        <w:tc>
          <w:tcPr>
            <w:tcW w:w="1271" w:type="dxa"/>
          </w:tcPr>
          <w:p w14:paraId="68431FB1" w14:textId="77777777" w:rsidR="002313FC" w:rsidRPr="00052CF6" w:rsidRDefault="002313FC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14:paraId="7223BB57" w14:textId="77777777" w:rsidR="002313FC" w:rsidRPr="00052CF6" w:rsidRDefault="002313FC" w:rsidP="002313FC">
            <w:pPr>
              <w:pStyle w:val="ListParagraph"/>
              <w:spacing w:after="0" w:line="240" w:lineRule="auto"/>
              <w:ind w:left="188"/>
              <w:jc w:val="center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C135C8">
              <w:rPr>
                <w:rFonts w:ascii="NTPreCursive" w:eastAsia="Times New Roman" w:hAnsi="NTPreCursive"/>
                <w:b/>
                <w:sz w:val="32"/>
                <w:szCs w:val="32"/>
              </w:rPr>
              <w:t>GAMES SKILLS- Running, jumping, throwing and catching.</w:t>
            </w:r>
            <w:r w:rsidRPr="00052CF6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 </w:t>
            </w:r>
            <w:r w:rsidRPr="00052CF6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(1 2 3 4)</w:t>
            </w:r>
          </w:p>
          <w:p w14:paraId="5FD6E3FA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Review skills from FS2</w:t>
            </w:r>
          </w:p>
          <w:p w14:paraId="51F4D2E6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pat, kick and dribble a ball with some control</w:t>
            </w:r>
          </w:p>
          <w:p w14:paraId="384B9CA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Send a ball in various ways in individual and partner games</w:t>
            </w:r>
          </w:p>
          <w:p w14:paraId="47C6212A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 and catch as an individual and a pair using a variety of apparatus</w:t>
            </w: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 xml:space="preserve"> </w:t>
            </w:r>
          </w:p>
          <w:p w14:paraId="16F32852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095E8006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09621C6E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13E96EE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7D5107B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  <w:p w14:paraId="28A29363" w14:textId="77777777" w:rsidR="002313FC" w:rsidRPr="00052CF6" w:rsidRDefault="002313FC" w:rsidP="002313FC">
            <w:pPr>
              <w:tabs>
                <w:tab w:val="left" w:pos="4862"/>
              </w:tabs>
              <w:rPr>
                <w:sz w:val="32"/>
                <w:szCs w:val="32"/>
              </w:rPr>
            </w:pPr>
          </w:p>
        </w:tc>
        <w:tc>
          <w:tcPr>
            <w:tcW w:w="10547" w:type="dxa"/>
          </w:tcPr>
          <w:p w14:paraId="7FFCF994" w14:textId="77777777" w:rsidR="002313FC" w:rsidRPr="00052CF6" w:rsidRDefault="002313FC" w:rsidP="002313FC">
            <w:pPr>
              <w:pStyle w:val="ListParagraph"/>
              <w:spacing w:after="0" w:line="240" w:lineRule="auto"/>
              <w:ind w:left="197" w:hanging="9"/>
              <w:jc w:val="center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TOPS PE- Throwing and Catching- Unit 2 </w:t>
            </w:r>
            <w:r w:rsidRPr="00052CF6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(1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 xml:space="preserve"> 2 3)</w:t>
            </w:r>
          </w:p>
          <w:p w14:paraId="26FFA0F2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 and catch as an individual and a pair using a variety of apparatus</w:t>
            </w:r>
          </w:p>
          <w:p w14:paraId="37CE3942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get in line when receiving a ball</w:t>
            </w:r>
          </w:p>
          <w:p w14:paraId="7D776E8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Send a ball, quoit or bean bag using one- handed, underarm techniques</w:t>
            </w:r>
          </w:p>
          <w:p w14:paraId="69D8B4F8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Aim consistently between, into, over or at a target</w:t>
            </w:r>
          </w:p>
          <w:p w14:paraId="39A36C48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4D7DC5F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6D21982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3CD8270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4B5E1D5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74999994" w14:textId="77777777" w:rsidR="002313FC" w:rsidRPr="00052CF6" w:rsidRDefault="002313FC" w:rsidP="002313FC">
            <w:pPr>
              <w:tabs>
                <w:tab w:val="left" w:pos="4862"/>
              </w:tabs>
              <w:rPr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</w:tc>
      </w:tr>
      <w:tr w:rsidR="002313FC" w14:paraId="620FF591" w14:textId="77777777" w:rsidTr="009E2A45">
        <w:trPr>
          <w:trHeight w:val="5093"/>
        </w:trPr>
        <w:tc>
          <w:tcPr>
            <w:tcW w:w="1271" w:type="dxa"/>
          </w:tcPr>
          <w:p w14:paraId="48104308" w14:textId="77777777" w:rsidR="002313FC" w:rsidRPr="00052CF6" w:rsidRDefault="002313FC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</w:tcPr>
          <w:p w14:paraId="32E8689E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DANCE- NORTHERN STARR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(1 3 5)</w:t>
            </w:r>
          </w:p>
          <w:p w14:paraId="19023FA8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Move to music</w:t>
            </w:r>
          </w:p>
          <w:p w14:paraId="0650C3B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 xml:space="preserve">Copy dance moves </w:t>
            </w:r>
          </w:p>
          <w:p w14:paraId="6371C382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some dance moves</w:t>
            </w:r>
          </w:p>
          <w:p w14:paraId="1E66459E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some dance moves</w:t>
            </w:r>
          </w:p>
          <w:p w14:paraId="54898DB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Move around the space safely</w:t>
            </w:r>
          </w:p>
          <w:p w14:paraId="3C0FBFF0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Make up a short dance</w:t>
            </w:r>
          </w:p>
          <w:p w14:paraId="43433513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Describe how their lungs and heart work when dancing</w:t>
            </w:r>
          </w:p>
          <w:p w14:paraId="04580069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clearly and expressively</w:t>
            </w:r>
          </w:p>
          <w:p w14:paraId="3F145BD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 xml:space="preserve">Show an awareness of phrasing and music </w:t>
            </w:r>
          </w:p>
          <w:p w14:paraId="0B141A9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Say why their heart beats faster and their temperature rises when dancing</w:t>
            </w:r>
          </w:p>
          <w:p w14:paraId="1D4C6095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1621EC2E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2E6E4F18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58DD0FE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33B7F5FF" w14:textId="77777777" w:rsidR="002313FC" w:rsidRPr="00052CF6" w:rsidRDefault="002313FC" w:rsidP="002313FC">
            <w:pPr>
              <w:tabs>
                <w:tab w:val="left" w:pos="4862"/>
              </w:tabs>
              <w:rPr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lastRenderedPageBreak/>
              <w:t>Describe how their body feels before, during and after an activity</w:t>
            </w:r>
          </w:p>
        </w:tc>
        <w:tc>
          <w:tcPr>
            <w:tcW w:w="10547" w:type="dxa"/>
          </w:tcPr>
          <w:p w14:paraId="336512C0" w14:textId="77777777" w:rsidR="002313FC" w:rsidRPr="00052CF6" w:rsidRDefault="00EE2C02" w:rsidP="007A1912">
            <w:pPr>
              <w:tabs>
                <w:tab w:val="left" w:pos="4862"/>
              </w:tabs>
              <w:spacing w:after="0" w:line="240" w:lineRule="auto"/>
              <w:jc w:val="center"/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</w:pPr>
            <w:r w:rsidRPr="003F08A3">
              <w:rPr>
                <w:rFonts w:ascii="NTFPreCursivef" w:eastAsia="Times New Roman" w:hAnsi="NTFPreCursivef"/>
                <w:b/>
                <w:sz w:val="32"/>
                <w:szCs w:val="32"/>
              </w:rPr>
              <w:lastRenderedPageBreak/>
              <w:t xml:space="preserve">GAMES- </w:t>
            </w:r>
            <w:r w:rsidR="002313FC" w:rsidRPr="003F08A3">
              <w:rPr>
                <w:rFonts w:ascii="NTFPreCursivef" w:eastAsia="Times New Roman" w:hAnsi="NTFPreCursivef"/>
                <w:b/>
                <w:sz w:val="32"/>
                <w:szCs w:val="32"/>
              </w:rPr>
              <w:t>RUGBY- SAINTS</w:t>
            </w:r>
            <w:r w:rsidR="002313FC" w:rsidRPr="00052CF6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 </w:t>
            </w:r>
            <w:r w:rsidR="002313FC" w:rsidRPr="00052CF6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(1 2 3 4)</w:t>
            </w:r>
          </w:p>
          <w:p w14:paraId="478D24CB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send, receive, kick dribble a ball</w:t>
            </w:r>
          </w:p>
          <w:p w14:paraId="0CC95FCF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 and catch as an individual and a pair using a variety of apparatus</w:t>
            </w:r>
          </w:p>
          <w:p w14:paraId="246D366F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get in line when receiving a ball</w:t>
            </w:r>
          </w:p>
          <w:p w14:paraId="0CCDF693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Send a ball, quoit or bean bag using one- handed, underarm techniques</w:t>
            </w:r>
          </w:p>
          <w:p w14:paraId="54792C5C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Aim consistently between, into, over or at a target</w:t>
            </w:r>
          </w:p>
          <w:p w14:paraId="47A79FC9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Steer and send a ball along the ground or through the air in different directions to play a game</w:t>
            </w:r>
          </w:p>
          <w:p w14:paraId="04A9BE1C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7EEEF4B6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302EE154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11872D0F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09D84E40" w14:textId="77777777" w:rsidR="007A1912" w:rsidRPr="00052CF6" w:rsidRDefault="007A1912" w:rsidP="007A1912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4A3EB0C3" w14:textId="77777777" w:rsidR="00640CD1" w:rsidRPr="00052CF6" w:rsidRDefault="007A1912" w:rsidP="007A1912">
            <w:pPr>
              <w:tabs>
                <w:tab w:val="left" w:pos="4862"/>
              </w:tabs>
              <w:rPr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</w:tc>
      </w:tr>
      <w:tr w:rsidR="002313FC" w14:paraId="184F1F84" w14:textId="77777777" w:rsidTr="009E2A45">
        <w:trPr>
          <w:trHeight w:val="5093"/>
        </w:trPr>
        <w:tc>
          <w:tcPr>
            <w:tcW w:w="1271" w:type="dxa"/>
          </w:tcPr>
          <w:p w14:paraId="194C9584" w14:textId="77777777" w:rsidR="002313FC" w:rsidRPr="00052CF6" w:rsidRDefault="002313FC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t>Spring 1</w:t>
            </w:r>
          </w:p>
        </w:tc>
        <w:tc>
          <w:tcPr>
            <w:tcW w:w="10546" w:type="dxa"/>
          </w:tcPr>
          <w:p w14:paraId="2A10BAA0" w14:textId="77777777" w:rsidR="002313FC" w:rsidRPr="00052CF6" w:rsidRDefault="002313FC" w:rsidP="00052CF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GYMNASTICS-NORTHERN STARR- Shapes/Balance/Rolls/Jump/ Static/travelling on &amp; off apparatus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14:paraId="5ED46583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Make their body tense, relaxed, curled and stretched</w:t>
            </w:r>
          </w:p>
          <w:p w14:paraId="1547472E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Control their body when travelling</w:t>
            </w:r>
          </w:p>
          <w:p w14:paraId="6A827B76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Control their body when balancing</w:t>
            </w:r>
          </w:p>
          <w:p w14:paraId="2AC75036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Copy sequences and repeat them</w:t>
            </w:r>
          </w:p>
          <w:p w14:paraId="3B5CE223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Roll in different ways</w:t>
            </w:r>
          </w:p>
          <w:p w14:paraId="755C2D3B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Travel in different ways</w:t>
            </w:r>
          </w:p>
          <w:p w14:paraId="6C402C70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Balance in different ways</w:t>
            </w:r>
          </w:p>
          <w:p w14:paraId="74F5B633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Stretch in different ways</w:t>
            </w:r>
          </w:p>
          <w:p w14:paraId="115BC9ED" w14:textId="77777777" w:rsidR="002313FC" w:rsidRPr="00052CF6" w:rsidRDefault="002313FC" w:rsidP="00052CF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Climb safely</w:t>
            </w:r>
          </w:p>
          <w:p w14:paraId="095E4545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00941614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4C1F9E9C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741499FE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556489FA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0D0E1A75" w14:textId="77777777" w:rsidR="002313FC" w:rsidRPr="00052CF6" w:rsidRDefault="002313FC" w:rsidP="00052CF6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</w:tc>
        <w:tc>
          <w:tcPr>
            <w:tcW w:w="10547" w:type="dxa"/>
          </w:tcPr>
          <w:p w14:paraId="7119BDC9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GAMES  Focus on ball skills and games Unit 1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14:paraId="0392CC92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pat, kick and dribble a ball with some control</w:t>
            </w:r>
          </w:p>
          <w:p w14:paraId="31BEBCF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send, receive, kick, dribble a ball</w:t>
            </w:r>
          </w:p>
          <w:p w14:paraId="7D63B42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to get in line when receiving a ball</w:t>
            </w:r>
          </w:p>
          <w:p w14:paraId="7503425D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Send a ball in various ways in individual and partner games</w:t>
            </w:r>
          </w:p>
          <w:p w14:paraId="1915CFEA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74D60DA9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52D6FB70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1C78D906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632A6CC8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6D9C17EF" w14:textId="77777777" w:rsidR="002313FC" w:rsidRPr="00052CF6" w:rsidRDefault="002313FC" w:rsidP="002313FC">
            <w:pPr>
              <w:tabs>
                <w:tab w:val="left" w:pos="4862"/>
              </w:tabs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</w:tc>
      </w:tr>
      <w:tr w:rsidR="002313FC" w14:paraId="00D6616A" w14:textId="77777777" w:rsidTr="009E2A45">
        <w:trPr>
          <w:trHeight w:val="5093"/>
        </w:trPr>
        <w:tc>
          <w:tcPr>
            <w:tcW w:w="1271" w:type="dxa"/>
          </w:tcPr>
          <w:p w14:paraId="2E78CFD0" w14:textId="77777777" w:rsidR="002313FC" w:rsidRPr="00052CF6" w:rsidRDefault="002313FC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lastRenderedPageBreak/>
              <w:t>Spring 2</w:t>
            </w:r>
          </w:p>
        </w:tc>
        <w:tc>
          <w:tcPr>
            <w:tcW w:w="10546" w:type="dxa"/>
          </w:tcPr>
          <w:p w14:paraId="6BC935A0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GYMNASTICS-NORTHERN STARR- Balance/Rolls/Travel/Flight/spins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14:paraId="211B3DE1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Make their body tense, relaxed, curled and stretched</w:t>
            </w:r>
          </w:p>
          <w:p w14:paraId="2D2192DE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Control their body when travelling</w:t>
            </w:r>
          </w:p>
          <w:p w14:paraId="7C0C15FA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Control their body when balancing</w:t>
            </w:r>
          </w:p>
          <w:p w14:paraId="76B41506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Copy sequences and repeat them</w:t>
            </w:r>
          </w:p>
          <w:p w14:paraId="75977519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Roll in different ways</w:t>
            </w:r>
          </w:p>
          <w:p w14:paraId="4E742BE7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Travel in different ways</w:t>
            </w:r>
          </w:p>
          <w:p w14:paraId="59C52571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Balance in different ways</w:t>
            </w:r>
          </w:p>
          <w:p w14:paraId="7B3A48CC" w14:textId="77777777" w:rsidR="002313FC" w:rsidRPr="00052CF6" w:rsidRDefault="002313F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Stretch in different ways</w:t>
            </w:r>
          </w:p>
          <w:p w14:paraId="0607B7C5" w14:textId="77777777" w:rsidR="002313FC" w:rsidRPr="00052CF6" w:rsidRDefault="002313FC" w:rsidP="002313FC">
            <w:pPr>
              <w:spacing w:after="0" w:line="240" w:lineRule="auto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 w:cs="Calibri Light"/>
                <w:color w:val="538135" w:themeColor="accent6" w:themeShade="BF"/>
                <w:sz w:val="32"/>
                <w:szCs w:val="32"/>
                <w:lang w:eastAsia="en-GB"/>
              </w:rPr>
              <w:t>Climb safely</w:t>
            </w:r>
          </w:p>
          <w:p w14:paraId="7121A53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32CBB54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4BF62229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3C894FA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7AC2259D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0529F7B8" w14:textId="77777777" w:rsidR="002313FC" w:rsidRDefault="002313FC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  <w:p w14:paraId="3610EEBD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42A39889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191F8B60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6A329FEA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332DBD22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7CBD951E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100EA2F4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1C8E1248" w14:textId="77777777" w:rsidR="00052CF6" w:rsidRDefault="00052CF6" w:rsidP="002313FC">
            <w:pPr>
              <w:spacing w:after="0" w:line="240" w:lineRule="auto"/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</w:pPr>
          </w:p>
          <w:p w14:paraId="11600B02" w14:textId="77777777" w:rsidR="00052CF6" w:rsidRPr="00052CF6" w:rsidRDefault="00052CF6" w:rsidP="002313F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14:paraId="2C92FDB5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GAMES Skills- Developing partner work - Unit 4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14:paraId="1E1BC227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pat, kick and dribble a ball with some control</w:t>
            </w:r>
          </w:p>
          <w:p w14:paraId="29F40AE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send, receive, kick, dribble a ball</w:t>
            </w:r>
          </w:p>
          <w:p w14:paraId="12529390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Send a ball in various ways in individual and partner games</w:t>
            </w:r>
          </w:p>
          <w:p w14:paraId="04F3C0C6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16372E05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5DED313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6F86A635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1BA3302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5E7BD7A2" w14:textId="77777777" w:rsidR="002313FC" w:rsidRPr="00052CF6" w:rsidRDefault="002313FC" w:rsidP="002313FC">
            <w:pPr>
              <w:spacing w:after="0" w:line="240" w:lineRule="auto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  <w:p w14:paraId="500C3EE9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</w:tr>
      <w:tr w:rsidR="002313FC" w14:paraId="6A42C45C" w14:textId="77777777" w:rsidTr="00052CF6">
        <w:trPr>
          <w:trHeight w:val="412"/>
        </w:trPr>
        <w:tc>
          <w:tcPr>
            <w:tcW w:w="1271" w:type="dxa"/>
          </w:tcPr>
          <w:p w14:paraId="3B63E125" w14:textId="77777777" w:rsidR="00052CF6" w:rsidRPr="00052CF6" w:rsidRDefault="009E2A45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t>Summer 1</w:t>
            </w:r>
          </w:p>
          <w:p w14:paraId="01C126C8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69F97988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22B83D10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110B5373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7A8D24F0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13CEF3F1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057115A2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5E579A5A" w14:textId="77777777" w:rsidR="00052CF6" w:rsidRPr="00052CF6" w:rsidRDefault="00052CF6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14:paraId="61C958DE" w14:textId="77777777" w:rsidR="002313FC" w:rsidRPr="00052CF6" w:rsidRDefault="002313FC" w:rsidP="00052CF6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6" w:type="dxa"/>
          </w:tcPr>
          <w:p w14:paraId="04632541" w14:textId="77777777" w:rsidR="002313FC" w:rsidRPr="00052CF6" w:rsidRDefault="007A2568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lastRenderedPageBreak/>
              <w:t>GAMES</w:t>
            </w:r>
            <w:r w:rsidR="002313FC"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- Running and Jumping- Skipping/Relay/Long jump/triple jump/hurdles </w:t>
            </w:r>
            <w:r w:rsidR="002313FC"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14:paraId="6A98D19A" w14:textId="77777777" w:rsidR="007A2568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a simple overarm throw</w:t>
            </w:r>
          </w:p>
          <w:p w14:paraId="03ADFA7C" w14:textId="77777777" w:rsidR="007A1912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Run, walk, hop, skip, gallop and jump in different directions</w:t>
            </w:r>
          </w:p>
          <w:p w14:paraId="446F0BFD" w14:textId="77777777" w:rsidR="007A2568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Begin to run at different speeds, recognising the difference between walking jogging and sprinting</w:t>
            </w:r>
          </w:p>
          <w:p w14:paraId="732BB170" w14:textId="77777777" w:rsidR="007A2568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jump as high and as far as possible</w:t>
            </w:r>
          </w:p>
          <w:p w14:paraId="6E430F4B" w14:textId="77777777" w:rsidR="007A2568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Jump in different ways</w:t>
            </w:r>
          </w:p>
          <w:p w14:paraId="1DAEA8F5" w14:textId="77777777" w:rsidR="007A2568" w:rsidRPr="00052CF6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Land safely with control</w:t>
            </w:r>
          </w:p>
          <w:p w14:paraId="50948A75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6D9080F8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5BB09B75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2148D0F7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01855812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  <w:p w14:paraId="739050D3" w14:textId="77777777" w:rsidR="002313FC" w:rsidRPr="00052CF6" w:rsidRDefault="002313FC" w:rsidP="00640CD1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14:paraId="0279A7E4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>DANCE- NORTHERN STARR-  (Corresponds to topic theme)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 xml:space="preserve"> (1 3 5)</w:t>
            </w:r>
          </w:p>
          <w:p w14:paraId="102A90CD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Move to music</w:t>
            </w:r>
          </w:p>
          <w:p w14:paraId="4C01BA1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 xml:space="preserve">Copy dance moves </w:t>
            </w:r>
          </w:p>
          <w:p w14:paraId="794C652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some dance moves</w:t>
            </w:r>
          </w:p>
          <w:p w14:paraId="02D2A6B4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some dance moves</w:t>
            </w:r>
          </w:p>
          <w:p w14:paraId="6651E6C9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Move around the space safely</w:t>
            </w:r>
          </w:p>
          <w:p w14:paraId="6F0F8AF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Make up a short dance</w:t>
            </w:r>
          </w:p>
          <w:p w14:paraId="4253A77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Describe how their lungs and heart work when dancing</w:t>
            </w:r>
          </w:p>
          <w:p w14:paraId="1E4D13E5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Perform clearly and expressively</w:t>
            </w:r>
          </w:p>
          <w:p w14:paraId="0E00F57C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 xml:space="preserve">Show an awareness of phrasing and music </w:t>
            </w:r>
          </w:p>
          <w:p w14:paraId="55D65FDA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</w:pPr>
            <w:r w:rsidRPr="00052CF6">
              <w:rPr>
                <w:rFonts w:ascii="NTFPreCursivef" w:eastAsia="Times New Roman" w:hAnsi="NTFPreCursivef" w:cs="Calibri Light"/>
                <w:color w:val="7030A0"/>
                <w:sz w:val="32"/>
                <w:szCs w:val="32"/>
                <w:lang w:eastAsia="en-GB"/>
              </w:rPr>
              <w:t>Say why their heart beats faster and their temperature rises when dancing</w:t>
            </w:r>
          </w:p>
          <w:p w14:paraId="1C2804D1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464D7881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2514B7A5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26D5F30F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78DA502D" w14:textId="77777777" w:rsidR="002313FC" w:rsidRPr="00052CF6" w:rsidRDefault="002313FC" w:rsidP="00052CF6">
            <w:pPr>
              <w:spacing w:after="0" w:line="240" w:lineRule="auto"/>
              <w:jc w:val="both"/>
              <w:rPr>
                <w:rFonts w:ascii="NTFPreCursivef" w:eastAsia="Times New Roman" w:hAnsi="NTFPreCursivef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lastRenderedPageBreak/>
              <w:t>Describe how their body feels before, during and after an activity</w:t>
            </w:r>
          </w:p>
        </w:tc>
      </w:tr>
      <w:tr w:rsidR="002313FC" w14:paraId="76F4175F" w14:textId="77777777" w:rsidTr="00052CF6">
        <w:trPr>
          <w:trHeight w:val="3572"/>
        </w:trPr>
        <w:tc>
          <w:tcPr>
            <w:tcW w:w="1271" w:type="dxa"/>
          </w:tcPr>
          <w:p w14:paraId="1E73DA8F" w14:textId="77777777" w:rsidR="002313FC" w:rsidRPr="00052CF6" w:rsidRDefault="009E2A45" w:rsidP="00052CF6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052CF6">
              <w:rPr>
                <w:rFonts w:ascii="NTFPreCursivef" w:hAnsi="NTFPreCursivef"/>
                <w:sz w:val="32"/>
                <w:szCs w:val="32"/>
              </w:rPr>
              <w:lastRenderedPageBreak/>
              <w:t>Summer 2</w:t>
            </w:r>
          </w:p>
        </w:tc>
        <w:tc>
          <w:tcPr>
            <w:tcW w:w="10546" w:type="dxa"/>
          </w:tcPr>
          <w:p w14:paraId="5D947152" w14:textId="77777777" w:rsidR="002313FC" w:rsidRPr="00052CF6" w:rsidRDefault="00E378F4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</w:t>
            </w:r>
            <w:r w:rsidR="002313FC"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>including sports day p</w:t>
            </w:r>
            <w:r w:rsidR="002313FC"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ractice </w:t>
            </w:r>
            <w:r w:rsidR="002313FC"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14:paraId="22CC3AAC" w14:textId="77777777" w:rsidR="007A2568" w:rsidRDefault="007A2568" w:rsidP="007A2568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Run, walk, hop, skip, gallop and jump in different directions</w:t>
            </w:r>
          </w:p>
          <w:p w14:paraId="0FF390D5" w14:textId="77777777" w:rsidR="007A2568" w:rsidRDefault="007A2568" w:rsidP="007A2568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Begin to run at different speeds, recognising the difference between walking jogging and sprinting</w:t>
            </w:r>
          </w:p>
          <w:p w14:paraId="0E0805A3" w14:textId="77777777" w:rsidR="007A2568" w:rsidRDefault="007A2568" w:rsidP="007A2568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Jump in different ways</w:t>
            </w:r>
          </w:p>
          <w:p w14:paraId="64CCF1EA" w14:textId="77777777" w:rsidR="007A2568" w:rsidRDefault="007A2568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Land safely with control</w:t>
            </w:r>
          </w:p>
          <w:p w14:paraId="25698496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5C103B84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75C82CAA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1B665D50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41167ABD" w14:textId="77777777" w:rsidR="00640CD1" w:rsidRPr="00052CF6" w:rsidRDefault="00640CD1" w:rsidP="00640CD1">
            <w:pPr>
              <w:spacing w:after="0" w:line="240" w:lineRule="auto"/>
              <w:jc w:val="both"/>
              <w:rPr>
                <w:rFonts w:ascii="NTFPreCursivef" w:eastAsia="Times New Roman" w:hAnsi="NTFPreCursivef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  <w:p w14:paraId="166F72BD" w14:textId="77777777" w:rsidR="002313FC" w:rsidRPr="00052CF6" w:rsidRDefault="002313FC" w:rsidP="00640CD1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14:paraId="4C917A7A" w14:textId="77777777" w:rsidR="002313FC" w:rsidRPr="00052CF6" w:rsidRDefault="002313FC" w:rsidP="002313FC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hAnsi="NTFPreCursivef"/>
                <w:b/>
                <w:sz w:val="32"/>
                <w:szCs w:val="32"/>
              </w:rPr>
              <w:t xml:space="preserve">GAMES- TOPS PE- Ball skills and games- Unit 3 </w:t>
            </w:r>
            <w:r w:rsidRPr="00052CF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14:paraId="04146E8B" w14:textId="77777777" w:rsidR="002313FC" w:rsidRPr="00052CF6" w:rsidRDefault="002313FC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Steer and send a ball along the ground or through the air in different directions to play a game</w:t>
            </w:r>
          </w:p>
          <w:p w14:paraId="1EE18445" w14:textId="77777777" w:rsidR="002313FC" w:rsidRPr="00052CF6" w:rsidRDefault="009E2A45" w:rsidP="002313F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 xml:space="preserve">Balance and bat </w:t>
            </w:r>
            <w:r w:rsidR="002313FC" w:rsidRPr="00052CF6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a ball with some control</w:t>
            </w:r>
          </w:p>
          <w:p w14:paraId="4C9C0044" w14:textId="77777777" w:rsidR="009E2A45" w:rsidRPr="00052CF6" w:rsidRDefault="009E2A45" w:rsidP="009E2A45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Copy actions</w:t>
            </w:r>
          </w:p>
          <w:p w14:paraId="17C30932" w14:textId="77777777" w:rsidR="009E2A45" w:rsidRPr="00052CF6" w:rsidRDefault="009E2A45" w:rsidP="009E2A45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Repeat actions and skills</w:t>
            </w:r>
          </w:p>
          <w:p w14:paraId="30448A7F" w14:textId="77777777" w:rsidR="009E2A45" w:rsidRPr="00052CF6" w:rsidRDefault="009E2A45" w:rsidP="009E2A45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70C0"/>
                <w:sz w:val="32"/>
                <w:szCs w:val="32"/>
              </w:rPr>
              <w:t>Move and use equipment with control, care and co-ordination</w:t>
            </w:r>
          </w:p>
          <w:p w14:paraId="508200FA" w14:textId="77777777" w:rsidR="009E2A45" w:rsidRPr="00052CF6" w:rsidRDefault="009E2A45" w:rsidP="009E2A45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Talk about what they have done and how they could adapt</w:t>
            </w:r>
          </w:p>
          <w:p w14:paraId="266C64AB" w14:textId="77777777" w:rsidR="009E2A45" w:rsidRPr="00052CF6" w:rsidRDefault="009E2A45" w:rsidP="009E2A45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FF0000"/>
                <w:sz w:val="32"/>
                <w:szCs w:val="32"/>
              </w:rPr>
              <w:t>Describe what other people did</w:t>
            </w:r>
          </w:p>
          <w:p w14:paraId="275EB28A" w14:textId="77777777" w:rsidR="002313FC" w:rsidRPr="00052CF6" w:rsidRDefault="009E2A45" w:rsidP="009E2A45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052CF6">
              <w:rPr>
                <w:rFonts w:ascii="NTFPreCursivef" w:eastAsia="Times New Roman" w:hAnsi="NTFPreCursivef"/>
                <w:color w:val="00B050"/>
                <w:sz w:val="32"/>
                <w:szCs w:val="32"/>
              </w:rPr>
              <w:t>Describe how their body feels before, during and after an activity</w:t>
            </w:r>
          </w:p>
        </w:tc>
      </w:tr>
    </w:tbl>
    <w:p w14:paraId="0D317D0B" w14:textId="77777777" w:rsidR="002313FC" w:rsidRDefault="002313FC" w:rsidP="002313FC">
      <w:pPr>
        <w:tabs>
          <w:tab w:val="left" w:pos="4862"/>
        </w:tabs>
      </w:pPr>
    </w:p>
    <w:p w14:paraId="3E96C745" w14:textId="77777777" w:rsidR="002313FC" w:rsidRDefault="002313FC" w:rsidP="002313FC"/>
    <w:p w14:paraId="3967655A" w14:textId="77777777" w:rsidR="002313FC" w:rsidRPr="002E68C4" w:rsidRDefault="002313FC" w:rsidP="002313FC">
      <w:pPr>
        <w:rPr>
          <w:rFonts w:ascii="Arial" w:hAnsi="Arial" w:cs="Arial"/>
        </w:rPr>
      </w:pPr>
    </w:p>
    <w:p w14:paraId="4EA80BE1" w14:textId="77777777" w:rsidR="002313FC" w:rsidRPr="002E68C4" w:rsidRDefault="002313FC" w:rsidP="002313FC">
      <w:pPr>
        <w:jc w:val="center"/>
        <w:rPr>
          <w:rFonts w:ascii="Arial" w:hAnsi="Arial" w:cs="Arial"/>
          <w:color w:val="538135" w:themeColor="accent6" w:themeShade="BF"/>
        </w:rPr>
      </w:pPr>
    </w:p>
    <w:p w14:paraId="1FDC9CF1" w14:textId="77777777" w:rsidR="002313FC" w:rsidRDefault="002313FC" w:rsidP="002313FC"/>
    <w:p w14:paraId="6D7D9A19" w14:textId="77777777" w:rsidR="003F5C57" w:rsidRDefault="003F5C57"/>
    <w:sectPr w:rsidR="003F5C57" w:rsidSect="00052CF6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FPri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FC"/>
    <w:rsid w:val="00052CF6"/>
    <w:rsid w:val="002313FC"/>
    <w:rsid w:val="003F08A3"/>
    <w:rsid w:val="003F5C57"/>
    <w:rsid w:val="00640CD1"/>
    <w:rsid w:val="007A1912"/>
    <w:rsid w:val="007A2568"/>
    <w:rsid w:val="00907FC2"/>
    <w:rsid w:val="009E2A45"/>
    <w:rsid w:val="00C135C8"/>
    <w:rsid w:val="00CE4382"/>
    <w:rsid w:val="00E378F4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458C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FE4F9456-5BFB-4400-9AA6-E038D0CC4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E9EA4-BF45-4F65-8D93-1CE88B1B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A3E65-8A44-4F27-9BC7-36758FB0D51B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Rebecca Corrigan</cp:lastModifiedBy>
  <cp:revision>7</cp:revision>
  <cp:lastPrinted>2020-05-04T10:09:00Z</cp:lastPrinted>
  <dcterms:created xsi:type="dcterms:W3CDTF">2020-05-04T10:17:00Z</dcterms:created>
  <dcterms:modified xsi:type="dcterms:W3CDTF">2022-09-02T14:08:00Z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158800</vt:r8>
  </property>
  <property fmtid="{D5CDD505-2E9C-101B-9397-08002B2CF9AE}" pid="4" name="MediaServiceImageTags">
    <vt:lpwstr/>
  </property>
</Properties>
</file>