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CB" w:rsidRPr="002716CB" w:rsidRDefault="00C064B6" w:rsidP="002E68C4">
      <w:pPr>
        <w:pStyle w:val="NoSpacing"/>
        <w:rPr>
          <w:rFonts w:ascii="NTFPreCursivef" w:hAnsi="NTFPreCursivef" w:cs="Arial"/>
          <w:sz w:val="32"/>
          <w:szCs w:val="32"/>
        </w:rPr>
      </w:pPr>
      <w:r w:rsidRPr="002716CB">
        <w:rPr>
          <w:rFonts w:ascii="NTFPreCursivef" w:hAnsi="NTFPreCursivef"/>
          <w:noProof/>
          <w:sz w:val="32"/>
          <w:szCs w:val="32"/>
          <w:lang w:eastAsia="en-GB"/>
        </w:rPr>
        <w:drawing>
          <wp:anchor distT="0" distB="0" distL="114300" distR="114300" simplePos="0" relativeHeight="251658752" behindDoc="0" locked="0" layoutInCell="1" allowOverlap="1" wp14:anchorId="5D22714D" wp14:editId="0D6180A0">
            <wp:simplePos x="0" y="0"/>
            <wp:positionH relativeFrom="column">
              <wp:posOffset>63500</wp:posOffset>
            </wp:positionH>
            <wp:positionV relativeFrom="paragraph">
              <wp:posOffset>-170121</wp:posOffset>
            </wp:positionV>
            <wp:extent cx="571500" cy="598805"/>
            <wp:effectExtent l="0" t="0" r="0" b="0"/>
            <wp:wrapNone/>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003512A5">
        <w:rPr>
          <w:rFonts w:ascii="NTFPreCursivef" w:hAnsi="NTFPreCursivef" w:cs="Arial"/>
          <w:sz w:val="32"/>
          <w:szCs w:val="32"/>
        </w:rPr>
        <w:t xml:space="preserve">            </w:t>
      </w:r>
      <w:r w:rsidRPr="002716CB">
        <w:rPr>
          <w:rFonts w:ascii="NTFPreCursivef" w:hAnsi="NTFPreCursivef" w:cs="Arial"/>
          <w:sz w:val="32"/>
          <w:szCs w:val="32"/>
        </w:rPr>
        <w:t>LONGTON LANE PRIMARY</w:t>
      </w:r>
      <w:r w:rsidR="002716CB">
        <w:rPr>
          <w:rFonts w:ascii="NTFPreCursivef" w:hAnsi="NTFPreCursivef" w:cs="Arial"/>
          <w:sz w:val="32"/>
          <w:szCs w:val="32"/>
        </w:rPr>
        <w:t xml:space="preserve"> SCHOOL                 </w:t>
      </w:r>
      <w:r w:rsidR="005C7748"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005C5A23" w:rsidRPr="002716CB">
        <w:rPr>
          <w:rFonts w:ascii="NTFPreCursivef" w:hAnsi="NTFPreCursivef" w:cs="Arial"/>
          <w:sz w:val="32"/>
          <w:szCs w:val="32"/>
        </w:rPr>
        <w:t>PSHE P</w:t>
      </w:r>
      <w:r w:rsidR="005C7748" w:rsidRPr="002716CB">
        <w:rPr>
          <w:rFonts w:ascii="NTFPreCursivef" w:hAnsi="NTFPreCursivef" w:cs="Arial"/>
          <w:sz w:val="32"/>
          <w:szCs w:val="32"/>
        </w:rPr>
        <w:t xml:space="preserve">HYSICAL </w:t>
      </w:r>
      <w:r w:rsidR="005C5A23" w:rsidRPr="002716CB">
        <w:rPr>
          <w:rFonts w:ascii="NTFPreCursivef" w:hAnsi="NTFPreCursivef" w:cs="Arial"/>
          <w:sz w:val="32"/>
          <w:szCs w:val="32"/>
        </w:rPr>
        <w:t>H</w:t>
      </w:r>
      <w:r w:rsidR="005C7748" w:rsidRPr="002716CB">
        <w:rPr>
          <w:rFonts w:ascii="NTFPreCursivef" w:hAnsi="NTFPreCursivef" w:cs="Arial"/>
          <w:sz w:val="32"/>
          <w:szCs w:val="32"/>
        </w:rPr>
        <w:t xml:space="preserve">EALTH AND </w:t>
      </w:r>
      <w:r w:rsidR="005C5A23" w:rsidRPr="002716CB">
        <w:rPr>
          <w:rFonts w:ascii="NTFPreCursivef" w:hAnsi="NTFPreCursivef" w:cs="Arial"/>
          <w:sz w:val="32"/>
          <w:szCs w:val="32"/>
        </w:rPr>
        <w:t>W</w:t>
      </w:r>
      <w:r w:rsidR="005C7748" w:rsidRPr="002716CB">
        <w:rPr>
          <w:rFonts w:ascii="NTFPreCursivef" w:hAnsi="NTFPreCursivef" w:cs="Arial"/>
          <w:sz w:val="32"/>
          <w:szCs w:val="32"/>
        </w:rPr>
        <w:t>ELL</w:t>
      </w:r>
      <w:r w:rsidR="005C5A23" w:rsidRPr="002716CB">
        <w:rPr>
          <w:rFonts w:ascii="NTFPreCursivef" w:hAnsi="NTFPreCursivef" w:cs="Arial"/>
          <w:sz w:val="32"/>
          <w:szCs w:val="32"/>
        </w:rPr>
        <w:t>B</w:t>
      </w:r>
      <w:r w:rsidR="005C7748" w:rsidRPr="002716CB">
        <w:rPr>
          <w:rFonts w:ascii="NTFPreCursivef" w:hAnsi="NTFPreCursivef" w:cs="Arial"/>
          <w:sz w:val="32"/>
          <w:szCs w:val="32"/>
        </w:rPr>
        <w:t xml:space="preserve">EING </w:t>
      </w:r>
      <w:r w:rsidR="005C5A23" w:rsidRPr="002716CB">
        <w:rPr>
          <w:rFonts w:ascii="NTFPreCursivef" w:hAnsi="NTFPreCursivef" w:cs="Arial"/>
          <w:sz w:val="32"/>
          <w:szCs w:val="32"/>
        </w:rPr>
        <w:t>R</w:t>
      </w:r>
      <w:r w:rsidR="005C7748" w:rsidRPr="002716CB">
        <w:rPr>
          <w:rFonts w:ascii="NTFPreCursivef" w:hAnsi="NTFPreCursivef" w:cs="Arial"/>
          <w:sz w:val="32"/>
          <w:szCs w:val="32"/>
        </w:rPr>
        <w:t xml:space="preserve">ELATIONSHIPS </w:t>
      </w:r>
      <w:r w:rsidR="005C5A23" w:rsidRPr="002716CB">
        <w:rPr>
          <w:rFonts w:ascii="NTFPreCursivef" w:hAnsi="NTFPreCursivef" w:cs="Arial"/>
          <w:sz w:val="32"/>
          <w:szCs w:val="32"/>
        </w:rPr>
        <w:t>E</w:t>
      </w:r>
      <w:r w:rsidR="005C7748" w:rsidRPr="002716CB">
        <w:rPr>
          <w:rFonts w:ascii="NTFPreCursivef" w:hAnsi="NTFPreCursivef" w:cs="Arial"/>
          <w:sz w:val="32"/>
          <w:szCs w:val="32"/>
        </w:rPr>
        <w:t>DUCATION</w:t>
      </w:r>
      <w:r w:rsidRPr="002716CB">
        <w:rPr>
          <w:rFonts w:ascii="NTFPreCursivef" w:hAnsi="NTFPreCursivef" w:cs="Arial"/>
          <w:sz w:val="32"/>
          <w:szCs w:val="32"/>
        </w:rPr>
        <w:t xml:space="preserve">          </w:t>
      </w:r>
      <w:r w:rsidR="005C7748" w:rsidRPr="002716CB">
        <w:rPr>
          <w:rFonts w:ascii="NTFPreCursivef" w:hAnsi="NTFPreCursivef" w:cs="Arial"/>
          <w:sz w:val="32"/>
          <w:szCs w:val="32"/>
        </w:rPr>
        <w:t xml:space="preserve">        </w:t>
      </w:r>
      <w:r w:rsidR="003512A5">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Pr="002716CB">
        <w:rPr>
          <w:rFonts w:ascii="NTFPreCursivef" w:hAnsi="NTFPreCursivef" w:cs="Arial"/>
          <w:sz w:val="32"/>
          <w:szCs w:val="32"/>
        </w:rPr>
        <w:t xml:space="preserve">     </w:t>
      </w:r>
      <w:r w:rsidR="003B599E" w:rsidRPr="002716CB">
        <w:rPr>
          <w:rFonts w:ascii="NTFPreCursivef" w:hAnsi="NTFPreCursivef" w:cs="Arial"/>
          <w:sz w:val="32"/>
          <w:szCs w:val="32"/>
        </w:rPr>
        <w:t>YEAR</w:t>
      </w:r>
      <w:r w:rsidR="005668F8" w:rsidRPr="002716CB">
        <w:rPr>
          <w:rFonts w:ascii="NTFPreCursivef" w:hAnsi="NTFPreCursivef" w:cs="Arial"/>
          <w:sz w:val="32"/>
          <w:szCs w:val="32"/>
        </w:rPr>
        <w:t xml:space="preserve"> </w:t>
      </w:r>
      <w:bookmarkStart w:id="0" w:name="_GoBack"/>
      <w:bookmarkEnd w:id="0"/>
      <w:r w:rsidR="009C2129">
        <w:rPr>
          <w:rFonts w:ascii="NTFPreCursivef" w:hAnsi="NTFPreCursivef" w:cs="Arial"/>
          <w:sz w:val="32"/>
          <w:szCs w:val="32"/>
        </w:rPr>
        <w:t>3</w:t>
      </w:r>
      <w:r w:rsidR="00306514"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p>
    <w:p w:rsidR="003512A5" w:rsidRPr="003512A5" w:rsidRDefault="002716CB" w:rsidP="002716CB">
      <w:pPr>
        <w:pStyle w:val="NoSpacing"/>
        <w:rPr>
          <w:rFonts w:ascii="Arial" w:hAnsi="Arial" w:cs="Arial"/>
        </w:rPr>
      </w:pPr>
      <w:r>
        <w:rPr>
          <w:rFonts w:ascii="Arial" w:hAnsi="Arial" w:cs="Arial"/>
        </w:rPr>
        <w:t xml:space="preserve">                                         </w:t>
      </w:r>
      <w:r>
        <w:rPr>
          <w:rFonts w:ascii="Bradley Hand ITC" w:hAnsi="Bradley Hand ITC" w:cs="Arial"/>
          <w:color w:val="FF0000"/>
        </w:rPr>
        <w:t>‘Believe and Achieve’</w:t>
      </w:r>
      <w:r w:rsidR="002E68C4">
        <w:rPr>
          <w:rFonts w:ascii="Arial" w:hAnsi="Arial" w:cs="Arial"/>
        </w:rPr>
        <w:t xml:space="preserve">                                                               </w:t>
      </w:r>
    </w:p>
    <w:p w:rsidR="003512A5" w:rsidRPr="002716CB" w:rsidRDefault="003512A5" w:rsidP="002716CB">
      <w:pPr>
        <w:pStyle w:val="NoSpacing"/>
        <w:rPr>
          <w:rFonts w:ascii="Arial" w:hAnsi="Arial" w:cs="Arial"/>
          <w:sz w:val="12"/>
          <w:szCs w:val="12"/>
        </w:rPr>
      </w:pPr>
    </w:p>
    <w:tbl>
      <w:tblPr>
        <w:tblStyle w:val="TableGrid"/>
        <w:tblW w:w="22392" w:type="dxa"/>
        <w:tblLook w:val="04A0" w:firstRow="1" w:lastRow="0" w:firstColumn="1" w:lastColumn="0" w:noHBand="0" w:noVBand="1"/>
      </w:tblPr>
      <w:tblGrid>
        <w:gridCol w:w="7650"/>
        <w:gridCol w:w="3546"/>
        <w:gridCol w:w="3400"/>
        <w:gridCol w:w="7796"/>
      </w:tblGrid>
      <w:tr w:rsidR="00A72D94" w:rsidRPr="00F056BF" w:rsidTr="00EB37BC">
        <w:tc>
          <w:tcPr>
            <w:tcW w:w="11196" w:type="dxa"/>
            <w:gridSpan w:val="2"/>
          </w:tcPr>
          <w:p w:rsidR="005821C8" w:rsidRPr="005821C8" w:rsidRDefault="005821C8" w:rsidP="005821C8">
            <w:pPr>
              <w:pStyle w:val="Heading3"/>
              <w:shd w:val="clear" w:color="auto" w:fill="FFFFFF"/>
              <w:spacing w:before="0"/>
              <w:textAlignment w:val="baseline"/>
              <w:outlineLvl w:val="2"/>
              <w:rPr>
                <w:rFonts w:ascii="NTFPreCursivef" w:hAnsi="NTFPreCursivef" w:cs="Arial"/>
                <w:color w:val="115179"/>
                <w:sz w:val="20"/>
                <w:szCs w:val="20"/>
              </w:rPr>
            </w:pPr>
            <w:r w:rsidRPr="005821C8">
              <w:rPr>
                <w:rFonts w:ascii="NTFPreCursivef" w:hAnsi="NTFPreCursivef" w:cs="Arial"/>
                <w:color w:val="115179"/>
                <w:sz w:val="20"/>
                <w:szCs w:val="20"/>
              </w:rPr>
              <w:t>Mental wellbeing</w:t>
            </w:r>
          </w:p>
          <w:p w:rsidR="005821C8" w:rsidRPr="005821C8" w:rsidRDefault="005821C8" w:rsidP="005821C8">
            <w:pPr>
              <w:numPr>
                <w:ilvl w:val="0"/>
                <w:numId w:val="15"/>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that there is a normal range of emotions (e.g. happiness, sadness, anger, fear, surprise, nervousness) and scale of emotions that all humans experience in relation to different experiences and situations </w:t>
            </w:r>
            <w:r w:rsidRPr="005821C8">
              <w:rPr>
                <w:rFonts w:ascii="NTFPreCursivef" w:hAnsi="NTFPreCursivef" w:cs="Arial"/>
                <w:color w:val="FF0000"/>
                <w:sz w:val="20"/>
                <w:szCs w:val="20"/>
              </w:rPr>
              <w:t>2</w:t>
            </w:r>
          </w:p>
          <w:p w:rsidR="005821C8" w:rsidRPr="005821C8" w:rsidRDefault="005821C8" w:rsidP="005821C8">
            <w:pPr>
              <w:numPr>
                <w:ilvl w:val="0"/>
                <w:numId w:val="15"/>
              </w:numPr>
              <w:shd w:val="clear" w:color="auto" w:fill="FFFFFF"/>
              <w:ind w:left="300"/>
              <w:jc w:val="both"/>
              <w:rPr>
                <w:rFonts w:ascii="NTFPreCursivef" w:hAnsi="NTFPreCursivef" w:cs="Arial"/>
                <w:color w:val="FF0000"/>
                <w:sz w:val="20"/>
                <w:szCs w:val="20"/>
              </w:rPr>
            </w:pPr>
            <w:r w:rsidRPr="005821C8">
              <w:rPr>
                <w:rFonts w:ascii="NTFPreCursivef" w:hAnsi="NTFPreCursivef" w:cs="Arial"/>
                <w:color w:val="0B0C0C"/>
                <w:sz w:val="20"/>
                <w:szCs w:val="20"/>
              </w:rPr>
              <w:t xml:space="preserve">how to recognise and talk about their emotions, including having a varied vocabulary of words to use when talking about their own and others’ feelings </w:t>
            </w:r>
            <w:r w:rsidRPr="005821C8">
              <w:rPr>
                <w:rFonts w:ascii="NTFPreCursivef" w:hAnsi="NTFPreCursivef" w:cs="Arial"/>
                <w:color w:val="FF0000"/>
                <w:sz w:val="20"/>
                <w:szCs w:val="20"/>
              </w:rPr>
              <w:t>3</w:t>
            </w:r>
          </w:p>
          <w:p w:rsidR="005821C8" w:rsidRPr="005821C8" w:rsidRDefault="005821C8" w:rsidP="005821C8">
            <w:pPr>
              <w:pStyle w:val="Heading3"/>
              <w:shd w:val="clear" w:color="auto" w:fill="FFFFFF"/>
              <w:spacing w:before="0"/>
              <w:textAlignment w:val="baseline"/>
              <w:outlineLvl w:val="2"/>
              <w:rPr>
                <w:rFonts w:ascii="NTFPreCursivef" w:hAnsi="NTFPreCursivef" w:cs="Arial"/>
                <w:color w:val="115179"/>
                <w:sz w:val="20"/>
                <w:szCs w:val="20"/>
              </w:rPr>
            </w:pPr>
            <w:r w:rsidRPr="005821C8">
              <w:rPr>
                <w:rFonts w:ascii="NTFPreCursivef" w:hAnsi="NTFPreCursivef" w:cs="Arial"/>
                <w:color w:val="115179"/>
                <w:sz w:val="20"/>
                <w:szCs w:val="20"/>
              </w:rPr>
              <w:t>Internet safety and harms</w:t>
            </w:r>
          </w:p>
          <w:p w:rsidR="005821C8" w:rsidRPr="005821C8" w:rsidRDefault="005821C8" w:rsidP="005821C8">
            <w:pPr>
              <w:numPr>
                <w:ilvl w:val="0"/>
                <w:numId w:val="9"/>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how to consider the effect of their online actions on others and know how to recognise and display respectful behaviour online and the importance of keeping personal information private </w:t>
            </w:r>
            <w:r w:rsidRPr="005821C8">
              <w:rPr>
                <w:rFonts w:ascii="NTFPreCursivef" w:hAnsi="NTFPreCursivef" w:cs="Arial"/>
                <w:color w:val="FF0000"/>
                <w:sz w:val="20"/>
                <w:szCs w:val="20"/>
              </w:rPr>
              <w:t>13</w:t>
            </w:r>
          </w:p>
          <w:p w:rsidR="005821C8" w:rsidRPr="005821C8" w:rsidRDefault="005821C8" w:rsidP="005821C8">
            <w:pPr>
              <w:numPr>
                <w:ilvl w:val="0"/>
                <w:numId w:val="9"/>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that the internet can also be a negative place where online abuse, trolling, bullying and harassment can take place, which can have a negative impact on mental health </w:t>
            </w:r>
            <w:r w:rsidRPr="005821C8">
              <w:rPr>
                <w:rFonts w:ascii="NTFPreCursivef" w:hAnsi="NTFPreCursivef" w:cs="Arial"/>
                <w:color w:val="FF0000"/>
                <w:sz w:val="20"/>
                <w:szCs w:val="20"/>
              </w:rPr>
              <w:t>15</w:t>
            </w:r>
          </w:p>
          <w:p w:rsidR="005821C8" w:rsidRPr="005821C8" w:rsidRDefault="005821C8" w:rsidP="005821C8">
            <w:pPr>
              <w:pStyle w:val="Heading3"/>
              <w:shd w:val="clear" w:color="auto" w:fill="FFFFFF"/>
              <w:spacing w:before="0"/>
              <w:textAlignment w:val="baseline"/>
              <w:outlineLvl w:val="2"/>
              <w:rPr>
                <w:rFonts w:ascii="NTFPreCursivef" w:hAnsi="NTFPreCursivef" w:cs="Arial"/>
                <w:color w:val="115179"/>
                <w:sz w:val="20"/>
                <w:szCs w:val="20"/>
              </w:rPr>
            </w:pPr>
            <w:r w:rsidRPr="005821C8">
              <w:rPr>
                <w:rFonts w:ascii="NTFPreCursivef" w:hAnsi="NTFPreCursivef" w:cs="Arial"/>
                <w:color w:val="115179"/>
                <w:sz w:val="20"/>
                <w:szCs w:val="20"/>
              </w:rPr>
              <w:t>Physical health and fitness</w:t>
            </w:r>
          </w:p>
          <w:p w:rsidR="005821C8" w:rsidRPr="005821C8" w:rsidRDefault="005821C8" w:rsidP="005821C8">
            <w:pPr>
              <w:numPr>
                <w:ilvl w:val="0"/>
                <w:numId w:val="16"/>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the characteristics and mental and physical benefits of an active lifestyle </w:t>
            </w:r>
            <w:r w:rsidRPr="005821C8">
              <w:rPr>
                <w:rFonts w:ascii="NTFPreCursivef" w:hAnsi="NTFPreCursivef" w:cs="Arial"/>
                <w:color w:val="FF0000"/>
                <w:sz w:val="20"/>
                <w:szCs w:val="20"/>
              </w:rPr>
              <w:t>18</w:t>
            </w:r>
          </w:p>
          <w:p w:rsidR="005821C8" w:rsidRPr="005821C8" w:rsidRDefault="005821C8" w:rsidP="005821C8">
            <w:pPr>
              <w:numPr>
                <w:ilvl w:val="0"/>
                <w:numId w:val="16"/>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the importance of building regular exercise into daily and weekly routines and how to achieve this; for example walking or cycling to school, a daily active mile or other forms of regular, vigorous exercise </w:t>
            </w:r>
            <w:r w:rsidRPr="005821C8">
              <w:rPr>
                <w:rFonts w:ascii="NTFPreCursivef" w:hAnsi="NTFPreCursivef" w:cs="Arial"/>
                <w:color w:val="FF0000"/>
                <w:sz w:val="20"/>
                <w:szCs w:val="20"/>
              </w:rPr>
              <w:t>19</w:t>
            </w:r>
          </w:p>
          <w:p w:rsidR="005821C8" w:rsidRPr="005821C8" w:rsidRDefault="005821C8" w:rsidP="005821C8">
            <w:pPr>
              <w:pStyle w:val="Heading3"/>
              <w:shd w:val="clear" w:color="auto" w:fill="FFFFFF"/>
              <w:spacing w:before="0"/>
              <w:textAlignment w:val="baseline"/>
              <w:outlineLvl w:val="2"/>
              <w:rPr>
                <w:rFonts w:ascii="NTFPreCursivef" w:hAnsi="NTFPreCursivef" w:cs="Arial"/>
                <w:color w:val="115179"/>
                <w:sz w:val="20"/>
                <w:szCs w:val="20"/>
              </w:rPr>
            </w:pPr>
            <w:r w:rsidRPr="005821C8">
              <w:rPr>
                <w:rFonts w:ascii="NTFPreCursivef" w:hAnsi="NTFPreCursivef" w:cs="Arial"/>
                <w:color w:val="115179"/>
                <w:sz w:val="20"/>
                <w:szCs w:val="20"/>
              </w:rPr>
              <w:t>Healthy eating</w:t>
            </w:r>
          </w:p>
          <w:p w:rsidR="005821C8" w:rsidRPr="005821C8" w:rsidRDefault="005821C8" w:rsidP="005821C8">
            <w:pPr>
              <w:numPr>
                <w:ilvl w:val="0"/>
                <w:numId w:val="10"/>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what constitutes a healthy diet (including understanding calories and other nutritional content) </w:t>
            </w:r>
            <w:r w:rsidRPr="005821C8">
              <w:rPr>
                <w:rFonts w:ascii="NTFPreCursivef" w:hAnsi="NTFPreCursivef" w:cs="Arial"/>
                <w:color w:val="FF0000"/>
                <w:sz w:val="20"/>
                <w:szCs w:val="20"/>
              </w:rPr>
              <w:t>22</w:t>
            </w:r>
          </w:p>
          <w:p w:rsidR="005821C8" w:rsidRPr="005821C8" w:rsidRDefault="005821C8" w:rsidP="005821C8">
            <w:pPr>
              <w:numPr>
                <w:ilvl w:val="0"/>
                <w:numId w:val="10"/>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the characteristics of a poor diet and risks associated with unhealthy eating (including, for example, obesity and tooth decay) and other behaviours (e.g. the impact of alcohol on diet or health) </w:t>
            </w:r>
            <w:r w:rsidRPr="005821C8">
              <w:rPr>
                <w:rFonts w:ascii="NTFPreCursivef" w:hAnsi="NTFPreCursivef" w:cs="Arial"/>
                <w:color w:val="FF0000"/>
                <w:sz w:val="20"/>
                <w:szCs w:val="20"/>
              </w:rPr>
              <w:t>24</w:t>
            </w:r>
          </w:p>
          <w:p w:rsidR="00A72D94" w:rsidRPr="005821C8" w:rsidRDefault="00A72D94" w:rsidP="005821C8">
            <w:pPr>
              <w:shd w:val="clear" w:color="auto" w:fill="FFFFFF"/>
              <w:ind w:left="-60"/>
              <w:jc w:val="both"/>
              <w:rPr>
                <w:rFonts w:ascii="NTFPreCursivef" w:hAnsi="NTFPreCursivef" w:cs="Arial"/>
                <w:color w:val="0B0C0C"/>
                <w:sz w:val="20"/>
                <w:szCs w:val="20"/>
              </w:rPr>
            </w:pPr>
          </w:p>
        </w:tc>
        <w:tc>
          <w:tcPr>
            <w:tcW w:w="11196" w:type="dxa"/>
            <w:gridSpan w:val="2"/>
          </w:tcPr>
          <w:p w:rsidR="005821C8" w:rsidRPr="005821C8" w:rsidRDefault="005821C8" w:rsidP="005821C8">
            <w:pPr>
              <w:pStyle w:val="Heading3"/>
              <w:shd w:val="clear" w:color="auto" w:fill="FFFFFF"/>
              <w:spacing w:before="0"/>
              <w:textAlignment w:val="baseline"/>
              <w:outlineLvl w:val="2"/>
              <w:rPr>
                <w:rFonts w:ascii="NTFPreCursivef" w:hAnsi="NTFPreCursivef" w:cs="Arial"/>
                <w:color w:val="115179"/>
                <w:sz w:val="20"/>
                <w:szCs w:val="20"/>
              </w:rPr>
            </w:pPr>
            <w:r w:rsidRPr="005821C8">
              <w:rPr>
                <w:rFonts w:ascii="NTFPreCursivef" w:hAnsi="NTFPreCursivef" w:cs="Arial"/>
                <w:color w:val="115179"/>
                <w:sz w:val="20"/>
                <w:szCs w:val="20"/>
              </w:rPr>
              <w:t>Families and people who care for me</w:t>
            </w:r>
          </w:p>
          <w:p w:rsidR="005821C8" w:rsidRPr="005821C8" w:rsidRDefault="005821C8" w:rsidP="005821C8">
            <w:pPr>
              <w:numPr>
                <w:ilvl w:val="0"/>
                <w:numId w:val="5"/>
              </w:numPr>
              <w:shd w:val="clear" w:color="auto" w:fill="FFFFFF"/>
              <w:spacing w:after="75"/>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the characteristics of healthy family life, commitment to each other, including in times of difficulty, protection and care for children and other family members, the importance of spending time together and sharing each other’s lives </w:t>
            </w:r>
            <w:r w:rsidRPr="005821C8">
              <w:rPr>
                <w:rFonts w:ascii="NTFPreCursivef" w:hAnsi="NTFPreCursivef" w:cs="Arial"/>
                <w:color w:val="FF0000"/>
                <w:sz w:val="20"/>
                <w:szCs w:val="20"/>
              </w:rPr>
              <w:t>2</w:t>
            </w:r>
          </w:p>
          <w:p w:rsidR="005821C8" w:rsidRPr="005821C8" w:rsidRDefault="005821C8" w:rsidP="005821C8">
            <w:pPr>
              <w:numPr>
                <w:ilvl w:val="0"/>
                <w:numId w:val="5"/>
              </w:numPr>
              <w:shd w:val="clear" w:color="auto" w:fill="FFFFFF"/>
              <w:spacing w:after="75"/>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that others’ families, either in school or in the wider world, sometimes look different from their family, but that they should respect those differences and know that other children’s families are also characterised by love and care </w:t>
            </w:r>
            <w:r w:rsidRPr="005821C8">
              <w:rPr>
                <w:rFonts w:ascii="NTFPreCursivef" w:hAnsi="NTFPreCursivef" w:cs="Arial"/>
                <w:color w:val="FF0000"/>
                <w:sz w:val="20"/>
                <w:szCs w:val="20"/>
              </w:rPr>
              <w:t>3</w:t>
            </w:r>
          </w:p>
          <w:p w:rsidR="005821C8" w:rsidRPr="005821C8" w:rsidRDefault="005821C8" w:rsidP="005821C8">
            <w:pPr>
              <w:numPr>
                <w:ilvl w:val="0"/>
                <w:numId w:val="5"/>
              </w:numPr>
              <w:shd w:val="clear" w:color="auto" w:fill="FFFFFF"/>
              <w:spacing w:after="75"/>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that stable, caring relationships, which may be of different types, are at the heart of happy families, and are important for children’s security as they grow up </w:t>
            </w:r>
            <w:r w:rsidRPr="005821C8">
              <w:rPr>
                <w:rFonts w:ascii="NTFPreCursivef" w:hAnsi="NTFPreCursivef" w:cs="Arial"/>
                <w:color w:val="FF0000"/>
                <w:sz w:val="20"/>
                <w:szCs w:val="20"/>
              </w:rPr>
              <w:t>4</w:t>
            </w:r>
          </w:p>
          <w:p w:rsidR="00A72D94" w:rsidRPr="005821C8" w:rsidRDefault="005821C8" w:rsidP="005821C8">
            <w:pPr>
              <w:numPr>
                <w:ilvl w:val="0"/>
                <w:numId w:val="5"/>
              </w:numPr>
              <w:shd w:val="clear" w:color="auto" w:fill="FFFFFF"/>
              <w:spacing w:after="75"/>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how to recognise if family relationships are making them feel unhappy or unsafe, and how to seek help or advice from others if needed </w:t>
            </w:r>
            <w:r w:rsidRPr="005821C8">
              <w:rPr>
                <w:rFonts w:ascii="NTFPreCursivef" w:hAnsi="NTFPreCursivef" w:cs="Arial"/>
                <w:color w:val="FF0000"/>
                <w:sz w:val="20"/>
                <w:szCs w:val="20"/>
              </w:rPr>
              <w:t>6</w:t>
            </w:r>
          </w:p>
          <w:p w:rsidR="005821C8" w:rsidRPr="005821C8" w:rsidRDefault="005821C8" w:rsidP="005821C8">
            <w:pPr>
              <w:pStyle w:val="Heading3"/>
              <w:shd w:val="clear" w:color="auto" w:fill="FFFFFF"/>
              <w:spacing w:before="0"/>
              <w:jc w:val="both"/>
              <w:textAlignment w:val="baseline"/>
              <w:outlineLvl w:val="2"/>
              <w:rPr>
                <w:rFonts w:ascii="NTFPreCursivef" w:hAnsi="NTFPreCursivef" w:cs="Arial"/>
                <w:color w:val="115179"/>
                <w:sz w:val="20"/>
                <w:szCs w:val="20"/>
              </w:rPr>
            </w:pPr>
            <w:r w:rsidRPr="005821C8">
              <w:rPr>
                <w:rFonts w:ascii="NTFPreCursivef" w:hAnsi="NTFPreCursivef" w:cs="Arial"/>
                <w:color w:val="115179"/>
                <w:sz w:val="20"/>
                <w:szCs w:val="20"/>
              </w:rPr>
              <w:t>Respectful relationships</w:t>
            </w:r>
          </w:p>
          <w:p w:rsidR="005821C8" w:rsidRPr="005821C8" w:rsidRDefault="005821C8" w:rsidP="005821C8">
            <w:pPr>
              <w:numPr>
                <w:ilvl w:val="0"/>
                <w:numId w:val="7"/>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practical steps they can take in a range of different contexts to improve or support respectful relationships </w:t>
            </w:r>
            <w:r w:rsidRPr="005821C8">
              <w:rPr>
                <w:rFonts w:ascii="NTFPreCursivef" w:hAnsi="NTFPreCursivef" w:cs="Arial"/>
                <w:color w:val="FF0000"/>
                <w:sz w:val="20"/>
                <w:szCs w:val="20"/>
              </w:rPr>
              <w:t>13</w:t>
            </w:r>
          </w:p>
          <w:p w:rsidR="005821C8" w:rsidRPr="005821C8" w:rsidRDefault="005821C8" w:rsidP="005821C8">
            <w:pPr>
              <w:numPr>
                <w:ilvl w:val="0"/>
                <w:numId w:val="7"/>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the conventions of courtesy and manners </w:t>
            </w:r>
            <w:r w:rsidRPr="005821C8">
              <w:rPr>
                <w:rFonts w:ascii="NTFPreCursivef" w:hAnsi="NTFPreCursivef" w:cs="Arial"/>
                <w:color w:val="FF0000"/>
                <w:sz w:val="20"/>
                <w:szCs w:val="20"/>
              </w:rPr>
              <w:t>14</w:t>
            </w:r>
          </w:p>
          <w:p w:rsidR="005821C8" w:rsidRPr="005821C8" w:rsidRDefault="005821C8" w:rsidP="005821C8">
            <w:pPr>
              <w:numPr>
                <w:ilvl w:val="0"/>
                <w:numId w:val="7"/>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the importance of self-respect and how this links to their own happiness </w:t>
            </w:r>
            <w:r w:rsidRPr="005821C8">
              <w:rPr>
                <w:rFonts w:ascii="NTFPreCursivef" w:hAnsi="NTFPreCursivef" w:cs="Arial"/>
                <w:color w:val="FF0000"/>
                <w:sz w:val="20"/>
                <w:szCs w:val="20"/>
              </w:rPr>
              <w:t>15</w:t>
            </w:r>
          </w:p>
          <w:p w:rsidR="005821C8" w:rsidRPr="005821C8" w:rsidRDefault="005821C8" w:rsidP="005821C8">
            <w:pPr>
              <w:numPr>
                <w:ilvl w:val="0"/>
                <w:numId w:val="7"/>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that in school and in wider society they can expect to be treated with respect by others, and that in turn they should show due respect to others, including those in positions of authority </w:t>
            </w:r>
            <w:r w:rsidRPr="005821C8">
              <w:rPr>
                <w:rFonts w:ascii="NTFPreCursivef" w:hAnsi="NTFPreCursivef" w:cs="Arial"/>
                <w:color w:val="FF0000"/>
                <w:sz w:val="20"/>
                <w:szCs w:val="20"/>
              </w:rPr>
              <w:t>16</w:t>
            </w:r>
          </w:p>
          <w:p w:rsidR="005821C8" w:rsidRPr="005821C8" w:rsidRDefault="005821C8" w:rsidP="005821C8">
            <w:pPr>
              <w:pStyle w:val="Heading3"/>
              <w:shd w:val="clear" w:color="auto" w:fill="FFFFFF"/>
              <w:spacing w:before="0"/>
              <w:jc w:val="both"/>
              <w:textAlignment w:val="baseline"/>
              <w:outlineLvl w:val="2"/>
              <w:rPr>
                <w:rFonts w:ascii="NTFPreCursivef" w:hAnsi="NTFPreCursivef" w:cs="Arial"/>
                <w:color w:val="115179"/>
                <w:sz w:val="20"/>
                <w:szCs w:val="20"/>
              </w:rPr>
            </w:pPr>
            <w:r w:rsidRPr="005821C8">
              <w:rPr>
                <w:rFonts w:ascii="NTFPreCursivef" w:hAnsi="NTFPreCursivef" w:cs="Arial"/>
                <w:color w:val="115179"/>
                <w:sz w:val="20"/>
                <w:szCs w:val="20"/>
              </w:rPr>
              <w:t>Being safe</w:t>
            </w:r>
          </w:p>
          <w:p w:rsidR="005821C8" w:rsidRPr="005821C8" w:rsidRDefault="005821C8" w:rsidP="005821C8">
            <w:pPr>
              <w:numPr>
                <w:ilvl w:val="0"/>
                <w:numId w:val="8"/>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what sorts of boundaries are appropriate in friendships with peers and others (including in a digital context) </w:t>
            </w:r>
            <w:r w:rsidRPr="005821C8">
              <w:rPr>
                <w:rFonts w:ascii="NTFPreCursivef" w:hAnsi="NTFPreCursivef" w:cs="Arial"/>
                <w:color w:val="FF0000"/>
                <w:sz w:val="20"/>
                <w:szCs w:val="20"/>
              </w:rPr>
              <w:t>25</w:t>
            </w:r>
          </w:p>
          <w:p w:rsidR="005821C8" w:rsidRPr="005821C8" w:rsidRDefault="005821C8" w:rsidP="005821C8">
            <w:pPr>
              <w:numPr>
                <w:ilvl w:val="0"/>
                <w:numId w:val="8"/>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about the concept of privacy and the implications of it for both children and adults; including that it is not always right to keep secrets if they relate to being safe </w:t>
            </w:r>
            <w:r w:rsidRPr="005821C8">
              <w:rPr>
                <w:rFonts w:ascii="NTFPreCursivef" w:hAnsi="NTFPreCursivef" w:cs="Arial"/>
                <w:color w:val="FF0000"/>
                <w:sz w:val="20"/>
                <w:szCs w:val="20"/>
              </w:rPr>
              <w:t>26</w:t>
            </w:r>
          </w:p>
          <w:p w:rsidR="005821C8" w:rsidRPr="005821C8" w:rsidRDefault="005821C8" w:rsidP="005821C8">
            <w:pPr>
              <w:numPr>
                <w:ilvl w:val="0"/>
                <w:numId w:val="8"/>
              </w:numPr>
              <w:shd w:val="clear" w:color="auto" w:fill="FFFFFF"/>
              <w:ind w:left="300"/>
              <w:jc w:val="both"/>
              <w:rPr>
                <w:rFonts w:ascii="NTFPreCursivef" w:hAnsi="NTFPreCursivef" w:cs="Arial"/>
                <w:color w:val="0B0C0C"/>
                <w:sz w:val="20"/>
                <w:szCs w:val="20"/>
              </w:rPr>
            </w:pPr>
            <w:r w:rsidRPr="005821C8">
              <w:rPr>
                <w:rFonts w:ascii="NTFPreCursivef" w:hAnsi="NTFPreCursivef" w:cs="Arial"/>
                <w:color w:val="0B0C0C"/>
                <w:sz w:val="20"/>
                <w:szCs w:val="20"/>
              </w:rPr>
              <w:t xml:space="preserve">how to respond safely and appropriately to adults they may encounter (in all contexts, including online) whom they do not know </w:t>
            </w:r>
            <w:r w:rsidRPr="005821C8">
              <w:rPr>
                <w:rFonts w:ascii="NTFPreCursivef" w:hAnsi="NTFPreCursivef" w:cs="Arial"/>
                <w:color w:val="FF0000"/>
                <w:sz w:val="20"/>
                <w:szCs w:val="20"/>
              </w:rPr>
              <w:t>28</w:t>
            </w:r>
          </w:p>
        </w:tc>
      </w:tr>
      <w:tr w:rsidR="003512A5" w:rsidRPr="00F056BF" w:rsidTr="005821C8">
        <w:tc>
          <w:tcPr>
            <w:tcW w:w="7650" w:type="dxa"/>
            <w:shd w:val="clear" w:color="auto" w:fill="8DB3E2" w:themeFill="text2" w:themeFillTint="66"/>
          </w:tcPr>
          <w:p w:rsidR="003512A5" w:rsidRPr="005821C8" w:rsidRDefault="003512A5" w:rsidP="005821C8">
            <w:pPr>
              <w:pStyle w:val="ListParagraph"/>
              <w:jc w:val="center"/>
              <w:rPr>
                <w:rFonts w:ascii="NTFPreCursivef" w:hAnsi="NTFPreCursivef" w:cs="Arial"/>
                <w:b/>
                <w:sz w:val="20"/>
                <w:szCs w:val="20"/>
              </w:rPr>
            </w:pPr>
            <w:r w:rsidRPr="005821C8">
              <w:rPr>
                <w:rFonts w:ascii="NTFPreCursivef" w:hAnsi="NTFPreCursivef" w:cs="Arial"/>
                <w:b/>
                <w:sz w:val="20"/>
                <w:szCs w:val="20"/>
              </w:rPr>
              <w:t>Autumn Term Weeks 1-4</w:t>
            </w:r>
          </w:p>
          <w:p w:rsidR="003512A5" w:rsidRPr="005821C8" w:rsidRDefault="003512A5" w:rsidP="005821C8">
            <w:pPr>
              <w:pStyle w:val="ListParagraph"/>
              <w:jc w:val="center"/>
              <w:rPr>
                <w:rFonts w:ascii="NTFPreCursivef" w:hAnsi="NTFPreCursivef" w:cs="Arial"/>
                <w:b/>
                <w:sz w:val="20"/>
                <w:szCs w:val="20"/>
              </w:rPr>
            </w:pPr>
            <w:r w:rsidRPr="005821C8">
              <w:rPr>
                <w:rFonts w:ascii="NTFPreCursivef" w:hAnsi="NTFPreCursivef" w:cs="Arial"/>
                <w:b/>
                <w:sz w:val="20"/>
                <w:szCs w:val="20"/>
              </w:rPr>
              <w:t xml:space="preserve">Belonging to a Community </w:t>
            </w:r>
          </w:p>
        </w:tc>
        <w:tc>
          <w:tcPr>
            <w:tcW w:w="6946" w:type="dxa"/>
            <w:gridSpan w:val="2"/>
            <w:shd w:val="clear" w:color="auto" w:fill="FBD4B4" w:themeFill="accent6" w:themeFillTint="66"/>
          </w:tcPr>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Autumn Term Weeks 5-8</w:t>
            </w:r>
          </w:p>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 xml:space="preserve">Respecting Ourselves and Others </w:t>
            </w:r>
          </w:p>
        </w:tc>
        <w:tc>
          <w:tcPr>
            <w:tcW w:w="7796" w:type="dxa"/>
            <w:shd w:val="clear" w:color="auto" w:fill="C2D69B" w:themeFill="accent3" w:themeFillTint="99"/>
          </w:tcPr>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Autumn Term Weeks 9-12</w:t>
            </w:r>
          </w:p>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Physical Health and Mental Wellbeing</w:t>
            </w:r>
          </w:p>
        </w:tc>
      </w:tr>
      <w:tr w:rsidR="003512A5" w:rsidRPr="00F056BF" w:rsidTr="005821C8">
        <w:tc>
          <w:tcPr>
            <w:tcW w:w="7650" w:type="dxa"/>
          </w:tcPr>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L1. </w:t>
            </w:r>
            <w:r w:rsidRPr="005821C8">
              <w:rPr>
                <w:rFonts w:ascii="NTFPreCursivef" w:hAnsi="NTFPreCursivef" w:cs="Lato-Light"/>
                <w:sz w:val="20"/>
                <w:szCs w:val="20"/>
              </w:rPr>
              <w:t>to recognise reasons for rules and laws; consequences of not adhering to rules</w:t>
            </w:r>
            <w:r w:rsidR="005821C8" w:rsidRPr="005821C8">
              <w:rPr>
                <w:rFonts w:ascii="NTFPreCursivef" w:hAnsi="NTFPreCursivef" w:cs="Lato-Light"/>
                <w:sz w:val="20"/>
                <w:szCs w:val="20"/>
              </w:rPr>
              <w:t xml:space="preserve"> </w:t>
            </w:r>
            <w:r w:rsidRPr="005821C8">
              <w:rPr>
                <w:rFonts w:ascii="NTFPreCursivef" w:hAnsi="NTFPreCursivef" w:cs="Lato-Light"/>
                <w:sz w:val="20"/>
                <w:szCs w:val="20"/>
              </w:rPr>
              <w:t>and laws</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L2. </w:t>
            </w:r>
            <w:r w:rsidRPr="005821C8">
              <w:rPr>
                <w:rFonts w:ascii="NTFPreCursivef" w:hAnsi="NTFPreCursivef" w:cs="Lato-Light"/>
                <w:sz w:val="20"/>
                <w:szCs w:val="20"/>
              </w:rPr>
              <w:t>to recognise there are human rights, that are there to protect everyone</w:t>
            </w:r>
          </w:p>
          <w:p w:rsidR="00F056BF"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L3. </w:t>
            </w:r>
            <w:r w:rsidRPr="005821C8">
              <w:rPr>
                <w:rFonts w:ascii="NTFPreCursivef" w:hAnsi="NTFPreCursivef" w:cs="Lato-Light"/>
                <w:sz w:val="20"/>
                <w:szCs w:val="20"/>
              </w:rPr>
              <w:t>about the relationship between rights and responsibilities</w:t>
            </w:r>
          </w:p>
        </w:tc>
        <w:tc>
          <w:tcPr>
            <w:tcW w:w="6946" w:type="dxa"/>
            <w:gridSpan w:val="2"/>
          </w:tcPr>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R30. </w:t>
            </w:r>
            <w:r w:rsidRPr="005821C8">
              <w:rPr>
                <w:rFonts w:ascii="NTFPreCursivef" w:hAnsi="NTFPreCursivef" w:cs="Lato-Light"/>
                <w:sz w:val="20"/>
                <w:szCs w:val="20"/>
              </w:rPr>
              <w:t>that personal behaviour can affect other</w:t>
            </w:r>
            <w:r w:rsidR="005821C8" w:rsidRPr="005821C8">
              <w:rPr>
                <w:rFonts w:ascii="NTFPreCursivef" w:hAnsi="NTFPreCursivef" w:cs="Lato-Light"/>
                <w:sz w:val="20"/>
                <w:szCs w:val="20"/>
              </w:rPr>
              <w:t xml:space="preserve"> people; to recognise and model </w:t>
            </w:r>
            <w:r w:rsidRPr="005821C8">
              <w:rPr>
                <w:rFonts w:ascii="NTFPreCursivef" w:hAnsi="NTFPreCursivef" w:cs="Lato-Light"/>
                <w:sz w:val="20"/>
                <w:szCs w:val="20"/>
              </w:rPr>
              <w:t>respectful behaviour online</w:t>
            </w:r>
          </w:p>
          <w:p w:rsidR="003512A5"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R31. </w:t>
            </w:r>
            <w:r w:rsidRPr="005821C8">
              <w:rPr>
                <w:rFonts w:ascii="NTFPreCursivef" w:hAnsi="NTFPreCursivef" w:cs="Lato-Light"/>
                <w:sz w:val="20"/>
                <w:szCs w:val="20"/>
              </w:rPr>
              <w:t>to recognise the importance of self-respec</w:t>
            </w:r>
            <w:r w:rsidR="005821C8" w:rsidRPr="005821C8">
              <w:rPr>
                <w:rFonts w:ascii="NTFPreCursivef" w:hAnsi="NTFPreCursivef" w:cs="Lato-Light"/>
                <w:sz w:val="20"/>
                <w:szCs w:val="20"/>
              </w:rPr>
              <w:t xml:space="preserve">t and how this can affect their </w:t>
            </w:r>
            <w:r w:rsidRPr="005821C8">
              <w:rPr>
                <w:rFonts w:ascii="NTFPreCursivef" w:hAnsi="NTFPreCursivef" w:cs="Lato-Light"/>
                <w:sz w:val="20"/>
                <w:szCs w:val="20"/>
              </w:rPr>
              <w:t>thoughts and feelings about themselves; that e</w:t>
            </w:r>
            <w:r w:rsidR="005821C8" w:rsidRPr="005821C8">
              <w:rPr>
                <w:rFonts w:ascii="NTFPreCursivef" w:hAnsi="NTFPreCursivef" w:cs="Lato-Light"/>
                <w:sz w:val="20"/>
                <w:szCs w:val="20"/>
              </w:rPr>
              <w:t xml:space="preserve">veryone, including them, should </w:t>
            </w:r>
            <w:r w:rsidRPr="005821C8">
              <w:rPr>
                <w:rFonts w:ascii="NTFPreCursivef" w:hAnsi="NTFPreCursivef" w:cs="Lato-Light"/>
                <w:sz w:val="20"/>
                <w:szCs w:val="20"/>
              </w:rPr>
              <w:t>expect to be treated politely and with respect b</w:t>
            </w:r>
            <w:r w:rsidR="005821C8" w:rsidRPr="005821C8">
              <w:rPr>
                <w:rFonts w:ascii="NTFPreCursivef" w:hAnsi="NTFPreCursivef" w:cs="Lato-Light"/>
                <w:sz w:val="20"/>
                <w:szCs w:val="20"/>
              </w:rPr>
              <w:t xml:space="preserve">y others (including when online </w:t>
            </w:r>
            <w:r w:rsidRPr="005821C8">
              <w:rPr>
                <w:rFonts w:ascii="NTFPreCursivef" w:hAnsi="NTFPreCursivef" w:cs="Lato-Light"/>
                <w:sz w:val="20"/>
                <w:szCs w:val="20"/>
              </w:rPr>
              <w:t>and/or anonymous) in school and in wider so</w:t>
            </w:r>
            <w:r w:rsidR="005821C8" w:rsidRPr="005821C8">
              <w:rPr>
                <w:rFonts w:ascii="NTFPreCursivef" w:hAnsi="NTFPreCursivef" w:cs="Lato-Light"/>
                <w:sz w:val="20"/>
                <w:szCs w:val="20"/>
              </w:rPr>
              <w:t xml:space="preserve">ciety; strategies to improve or </w:t>
            </w:r>
            <w:r w:rsidRPr="005821C8">
              <w:rPr>
                <w:rFonts w:ascii="NTFPreCursivef" w:hAnsi="NTFPreCursivef" w:cs="Lato-Light"/>
                <w:sz w:val="20"/>
                <w:szCs w:val="20"/>
              </w:rPr>
              <w:t>support courteous, respectful relationships</w:t>
            </w:r>
          </w:p>
        </w:tc>
        <w:tc>
          <w:tcPr>
            <w:tcW w:w="7796" w:type="dxa"/>
          </w:tcPr>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H1. </w:t>
            </w:r>
            <w:r w:rsidRPr="005821C8">
              <w:rPr>
                <w:rFonts w:ascii="NTFPreCursivef" w:hAnsi="NTFPreCursivef" w:cs="Lato-Light"/>
                <w:sz w:val="20"/>
                <w:szCs w:val="20"/>
              </w:rPr>
              <w:t>how to make informed decisions about health</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H2. </w:t>
            </w:r>
            <w:r w:rsidRPr="005821C8">
              <w:rPr>
                <w:rFonts w:ascii="NTFPreCursivef" w:hAnsi="NTFPreCursivef" w:cs="Lato-Light"/>
                <w:sz w:val="20"/>
                <w:szCs w:val="20"/>
              </w:rPr>
              <w:t>about the elements of a balanced, healthy lifestyle</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H3. </w:t>
            </w:r>
            <w:r w:rsidRPr="005821C8">
              <w:rPr>
                <w:rFonts w:ascii="NTFPreCursivef" w:hAnsi="NTFPreCursivef" w:cs="Lato-Light"/>
                <w:sz w:val="20"/>
                <w:szCs w:val="20"/>
              </w:rPr>
              <w:t>about choices that support a healthy life</w:t>
            </w:r>
            <w:r w:rsidR="005821C8" w:rsidRPr="005821C8">
              <w:rPr>
                <w:rFonts w:ascii="NTFPreCursivef" w:hAnsi="NTFPreCursivef" w:cs="Lato-Light"/>
                <w:sz w:val="20"/>
                <w:szCs w:val="20"/>
              </w:rPr>
              <w:t xml:space="preserve">style, and recognise what might </w:t>
            </w:r>
            <w:r w:rsidRPr="005821C8">
              <w:rPr>
                <w:rFonts w:ascii="NTFPreCursivef" w:hAnsi="NTFPreCursivef" w:cs="Lato-Light"/>
                <w:sz w:val="20"/>
                <w:szCs w:val="20"/>
              </w:rPr>
              <w:t>influence these</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H4. </w:t>
            </w:r>
            <w:r w:rsidRPr="005821C8">
              <w:rPr>
                <w:rFonts w:ascii="NTFPreCursivef" w:hAnsi="NTFPreCursivef" w:cs="Lato-Light"/>
                <w:sz w:val="20"/>
                <w:szCs w:val="20"/>
              </w:rPr>
              <w:t>how to recognise that habits can have both positive and negative effects on</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Light"/>
                <w:sz w:val="20"/>
                <w:szCs w:val="20"/>
              </w:rPr>
              <w:t>a healthy lifestyle</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H6. </w:t>
            </w:r>
            <w:r w:rsidRPr="005821C8">
              <w:rPr>
                <w:rFonts w:ascii="NTFPreCursivef" w:hAnsi="NTFPreCursivef" w:cs="Lato-Light"/>
                <w:sz w:val="20"/>
                <w:szCs w:val="20"/>
              </w:rPr>
              <w:t xml:space="preserve">about what constitutes a healthy diet; how to </w:t>
            </w:r>
            <w:r w:rsidR="005821C8" w:rsidRPr="005821C8">
              <w:rPr>
                <w:rFonts w:ascii="NTFPreCursivef" w:hAnsi="NTFPreCursivef" w:cs="Lato-Light"/>
                <w:sz w:val="20"/>
                <w:szCs w:val="20"/>
              </w:rPr>
              <w:t xml:space="preserve">plan healthy meals; benefits to </w:t>
            </w:r>
            <w:r w:rsidRPr="005821C8">
              <w:rPr>
                <w:rFonts w:ascii="NTFPreCursivef" w:hAnsi="NTFPreCursivef" w:cs="Lato-Light"/>
                <w:sz w:val="20"/>
                <w:szCs w:val="20"/>
              </w:rPr>
              <w:t>health and wellbeing of eating nutritionally rich f</w:t>
            </w:r>
            <w:r w:rsidR="005821C8" w:rsidRPr="005821C8">
              <w:rPr>
                <w:rFonts w:ascii="NTFPreCursivef" w:hAnsi="NTFPreCursivef" w:cs="Lato-Light"/>
                <w:sz w:val="20"/>
                <w:szCs w:val="20"/>
              </w:rPr>
              <w:t xml:space="preserve">oods; risks associated with not </w:t>
            </w:r>
            <w:r w:rsidRPr="005821C8">
              <w:rPr>
                <w:rFonts w:ascii="NTFPreCursivef" w:hAnsi="NTFPreCursivef" w:cs="Lato-Light"/>
                <w:sz w:val="20"/>
                <w:szCs w:val="20"/>
              </w:rPr>
              <w:t>eating a healthy diet including obesity and tooth decay.</w:t>
            </w:r>
          </w:p>
          <w:p w:rsidR="00F056BF"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H7. </w:t>
            </w:r>
            <w:r w:rsidRPr="005821C8">
              <w:rPr>
                <w:rFonts w:ascii="NTFPreCursivef" w:hAnsi="NTFPreCursivef" w:cs="Lato-Light"/>
                <w:sz w:val="20"/>
                <w:szCs w:val="20"/>
              </w:rPr>
              <w:t>how regular (daily/weekly) exercise benefits m</w:t>
            </w:r>
            <w:r w:rsidR="005821C8" w:rsidRPr="005821C8">
              <w:rPr>
                <w:rFonts w:ascii="NTFPreCursivef" w:hAnsi="NTFPreCursivef" w:cs="Lato-Light"/>
                <w:sz w:val="20"/>
                <w:szCs w:val="20"/>
              </w:rPr>
              <w:t xml:space="preserve">ental and physical health (e.g. walking or </w:t>
            </w:r>
            <w:r w:rsidRPr="005821C8">
              <w:rPr>
                <w:rFonts w:ascii="NTFPreCursivef" w:hAnsi="NTFPreCursivef" w:cs="Lato-Light"/>
                <w:sz w:val="20"/>
                <w:szCs w:val="20"/>
              </w:rPr>
              <w:t>cycling to school, daily active mile)</w:t>
            </w:r>
            <w:r w:rsidR="005821C8" w:rsidRPr="005821C8">
              <w:rPr>
                <w:rFonts w:ascii="NTFPreCursivef" w:hAnsi="NTFPreCursivef" w:cs="Lato-Light"/>
                <w:sz w:val="20"/>
                <w:szCs w:val="20"/>
              </w:rPr>
              <w:t xml:space="preserve">; recognise opportunities to be </w:t>
            </w:r>
            <w:r w:rsidRPr="005821C8">
              <w:rPr>
                <w:rFonts w:ascii="NTFPreCursivef" w:hAnsi="NTFPreCursivef" w:cs="Lato-Light"/>
                <w:sz w:val="20"/>
                <w:szCs w:val="20"/>
              </w:rPr>
              <w:t>physically active and some of the risks associated with an inactive lifestyle</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H17. </w:t>
            </w:r>
            <w:r w:rsidRPr="005821C8">
              <w:rPr>
                <w:rFonts w:ascii="NTFPreCursivef" w:hAnsi="NTFPreCursivef" w:cs="Lato-Light"/>
                <w:sz w:val="20"/>
                <w:szCs w:val="20"/>
              </w:rPr>
              <w:t>to recognise that feelings can change over time and range in intensity</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H18. </w:t>
            </w:r>
            <w:r w:rsidRPr="005821C8">
              <w:rPr>
                <w:rFonts w:ascii="NTFPreCursivef" w:hAnsi="NTFPreCursivef" w:cs="Lato-Light"/>
                <w:sz w:val="20"/>
                <w:szCs w:val="20"/>
              </w:rPr>
              <w:t>about everyday things that affect feelings a</w:t>
            </w:r>
            <w:r w:rsidR="005821C8" w:rsidRPr="005821C8">
              <w:rPr>
                <w:rFonts w:ascii="NTFPreCursivef" w:hAnsi="NTFPreCursivef" w:cs="Lato-Light"/>
                <w:sz w:val="20"/>
                <w:szCs w:val="20"/>
              </w:rPr>
              <w:t xml:space="preserve">nd the importance of expressing </w:t>
            </w:r>
            <w:r w:rsidRPr="005821C8">
              <w:rPr>
                <w:rFonts w:ascii="NTFPreCursivef" w:hAnsi="NTFPreCursivef" w:cs="Lato-Light"/>
                <w:sz w:val="20"/>
                <w:szCs w:val="20"/>
              </w:rPr>
              <w:t>feelings</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H19. </w:t>
            </w:r>
            <w:r w:rsidRPr="005821C8">
              <w:rPr>
                <w:rFonts w:ascii="NTFPreCursivef" w:hAnsi="NTFPreCursivef" w:cs="Lato-Light"/>
                <w:sz w:val="20"/>
                <w:szCs w:val="20"/>
              </w:rPr>
              <w:t>a varied vocabulary to use when talking about feelings; about h</w:t>
            </w:r>
            <w:r w:rsidR="005821C8" w:rsidRPr="005821C8">
              <w:rPr>
                <w:rFonts w:ascii="NTFPreCursivef" w:hAnsi="NTFPreCursivef" w:cs="Lato-Light"/>
                <w:sz w:val="20"/>
                <w:szCs w:val="20"/>
              </w:rPr>
              <w:t xml:space="preserve">ow to express </w:t>
            </w:r>
            <w:r w:rsidRPr="005821C8">
              <w:rPr>
                <w:rFonts w:ascii="NTFPreCursivef" w:hAnsi="NTFPreCursivef" w:cs="Lato-Light"/>
                <w:sz w:val="20"/>
                <w:szCs w:val="20"/>
              </w:rPr>
              <w:t>feelings in different ways;</w:t>
            </w:r>
          </w:p>
        </w:tc>
      </w:tr>
      <w:tr w:rsidR="003512A5" w:rsidRPr="00F056BF" w:rsidTr="005821C8">
        <w:tc>
          <w:tcPr>
            <w:tcW w:w="7650" w:type="dxa"/>
            <w:shd w:val="clear" w:color="auto" w:fill="FBD4B4" w:themeFill="accent6" w:themeFillTint="66"/>
          </w:tcPr>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Spring Term Weeks 1-4</w:t>
            </w:r>
          </w:p>
          <w:p w:rsidR="003512A5" w:rsidRPr="005821C8" w:rsidRDefault="003512A5" w:rsidP="005821C8">
            <w:pPr>
              <w:autoSpaceDE w:val="0"/>
              <w:autoSpaceDN w:val="0"/>
              <w:adjustRightInd w:val="0"/>
              <w:jc w:val="center"/>
              <w:rPr>
                <w:rFonts w:ascii="NTFPreCursivef" w:eastAsia="Calibri" w:hAnsi="NTFPreCursivef" w:cs="Lato-Light"/>
                <w:sz w:val="20"/>
                <w:szCs w:val="20"/>
              </w:rPr>
            </w:pPr>
            <w:r w:rsidRPr="005821C8">
              <w:rPr>
                <w:rFonts w:ascii="NTFPreCursivef" w:hAnsi="NTFPreCursivef" w:cs="Arial"/>
                <w:b/>
                <w:sz w:val="20"/>
                <w:szCs w:val="20"/>
              </w:rPr>
              <w:t>Safe Relationships</w:t>
            </w:r>
            <w:r w:rsidRPr="005821C8">
              <w:rPr>
                <w:rFonts w:ascii="NTFPreCursivef" w:eastAsia="Calibri" w:hAnsi="NTFPreCursivef" w:cs="Lato-Light"/>
                <w:sz w:val="20"/>
                <w:szCs w:val="20"/>
              </w:rPr>
              <w:t xml:space="preserve"> </w:t>
            </w:r>
          </w:p>
        </w:tc>
        <w:tc>
          <w:tcPr>
            <w:tcW w:w="6946" w:type="dxa"/>
            <w:gridSpan w:val="2"/>
            <w:shd w:val="clear" w:color="auto" w:fill="8DB3E2" w:themeFill="text2" w:themeFillTint="66"/>
          </w:tcPr>
          <w:p w:rsidR="003512A5" w:rsidRPr="005821C8" w:rsidRDefault="003512A5" w:rsidP="005821C8">
            <w:pPr>
              <w:autoSpaceDE w:val="0"/>
              <w:autoSpaceDN w:val="0"/>
              <w:adjustRightInd w:val="0"/>
              <w:jc w:val="center"/>
              <w:rPr>
                <w:rFonts w:ascii="NTFPreCursivef" w:hAnsi="NTFPreCursivef" w:cs="Lato-Bold"/>
                <w:b/>
                <w:bCs/>
                <w:sz w:val="20"/>
                <w:szCs w:val="20"/>
              </w:rPr>
            </w:pPr>
            <w:r w:rsidRPr="005821C8">
              <w:rPr>
                <w:rFonts w:ascii="NTFPreCursivef" w:hAnsi="NTFPreCursivef" w:cs="Lato-Bold"/>
                <w:b/>
                <w:bCs/>
                <w:sz w:val="20"/>
                <w:szCs w:val="20"/>
              </w:rPr>
              <w:t>Spring Term Weeks 5-8</w:t>
            </w:r>
          </w:p>
          <w:p w:rsidR="003512A5" w:rsidRPr="005821C8" w:rsidRDefault="003512A5" w:rsidP="005821C8">
            <w:pPr>
              <w:autoSpaceDE w:val="0"/>
              <w:autoSpaceDN w:val="0"/>
              <w:adjustRightInd w:val="0"/>
              <w:jc w:val="center"/>
              <w:rPr>
                <w:rFonts w:ascii="NTFPreCursivef" w:hAnsi="NTFPreCursivef" w:cs="Lato-Bold"/>
                <w:b/>
                <w:bCs/>
                <w:sz w:val="20"/>
                <w:szCs w:val="20"/>
              </w:rPr>
            </w:pPr>
            <w:r w:rsidRPr="005821C8">
              <w:rPr>
                <w:rFonts w:ascii="NTFPreCursivef" w:hAnsi="NTFPreCursivef" w:cs="Lato-Bold"/>
                <w:b/>
                <w:bCs/>
                <w:sz w:val="20"/>
                <w:szCs w:val="20"/>
              </w:rPr>
              <w:t>Media Literacy and Digital Resilience</w:t>
            </w:r>
          </w:p>
        </w:tc>
        <w:tc>
          <w:tcPr>
            <w:tcW w:w="7796" w:type="dxa"/>
            <w:shd w:val="clear" w:color="auto" w:fill="C2D69B" w:themeFill="accent3" w:themeFillTint="99"/>
          </w:tcPr>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Spring Term Weeks 9-12</w:t>
            </w:r>
          </w:p>
          <w:p w:rsidR="003512A5" w:rsidRPr="005821C8" w:rsidRDefault="003512A5" w:rsidP="005821C8">
            <w:pPr>
              <w:autoSpaceDE w:val="0"/>
              <w:autoSpaceDN w:val="0"/>
              <w:adjustRightInd w:val="0"/>
              <w:jc w:val="center"/>
              <w:rPr>
                <w:rFonts w:ascii="NTFPreCursivef" w:eastAsia="Calibri" w:hAnsi="NTFPreCursivef" w:cs="Lato-Light"/>
                <w:sz w:val="20"/>
                <w:szCs w:val="20"/>
              </w:rPr>
            </w:pPr>
            <w:r w:rsidRPr="005821C8">
              <w:rPr>
                <w:rFonts w:ascii="NTFPreCursivef" w:hAnsi="NTFPreCursivef" w:cs="Arial"/>
                <w:b/>
                <w:sz w:val="20"/>
                <w:szCs w:val="20"/>
              </w:rPr>
              <w:t>Keeping Safe</w:t>
            </w:r>
          </w:p>
        </w:tc>
      </w:tr>
      <w:tr w:rsidR="003512A5" w:rsidRPr="00F056BF" w:rsidTr="005821C8">
        <w:tc>
          <w:tcPr>
            <w:tcW w:w="7650" w:type="dxa"/>
          </w:tcPr>
          <w:p w:rsidR="00F056BF"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R19. </w:t>
            </w:r>
            <w:r w:rsidRPr="005821C8">
              <w:rPr>
                <w:rFonts w:ascii="NTFPreCursivef" w:hAnsi="NTFPreCursivef" w:cs="Lato-Light"/>
                <w:sz w:val="20"/>
                <w:szCs w:val="20"/>
              </w:rPr>
              <w:t>about the impact of bullying, including offline and online, and the</w:t>
            </w:r>
            <w:r w:rsidR="005821C8" w:rsidRPr="005821C8">
              <w:rPr>
                <w:rFonts w:ascii="NTFPreCursivef" w:hAnsi="NTFPreCursivef" w:cs="Lato-Light"/>
                <w:sz w:val="20"/>
                <w:szCs w:val="20"/>
              </w:rPr>
              <w:t xml:space="preserve"> </w:t>
            </w:r>
            <w:r w:rsidRPr="005821C8">
              <w:rPr>
                <w:rFonts w:ascii="NTFPreCursivef" w:hAnsi="NTFPreCursivef" w:cs="Lato-Light"/>
                <w:sz w:val="20"/>
                <w:szCs w:val="20"/>
              </w:rPr>
              <w:t>consequences of hurtful behaviour</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R22. </w:t>
            </w:r>
            <w:r w:rsidRPr="005821C8">
              <w:rPr>
                <w:rFonts w:ascii="NTFPreCursivef" w:hAnsi="NTFPreCursivef" w:cs="Lato-Light"/>
                <w:sz w:val="20"/>
                <w:szCs w:val="20"/>
              </w:rPr>
              <w:t>about privacy and personal boundaries; wha</w:t>
            </w:r>
            <w:r w:rsidR="005821C8" w:rsidRPr="005821C8">
              <w:rPr>
                <w:rFonts w:ascii="NTFPreCursivef" w:hAnsi="NTFPreCursivef" w:cs="Lato-Light"/>
                <w:sz w:val="20"/>
                <w:szCs w:val="20"/>
              </w:rPr>
              <w:t xml:space="preserve">t is appropriate in friendships </w:t>
            </w:r>
            <w:r w:rsidRPr="005821C8">
              <w:rPr>
                <w:rFonts w:ascii="NTFPreCursivef" w:hAnsi="NTFPreCursivef" w:cs="Lato-Light"/>
                <w:sz w:val="20"/>
                <w:szCs w:val="20"/>
              </w:rPr>
              <w:t>and wider relationships (including online);</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R24. </w:t>
            </w:r>
            <w:r w:rsidRPr="005821C8">
              <w:rPr>
                <w:rFonts w:ascii="NTFPreCursivef" w:hAnsi="NTFPreCursivef" w:cs="Lato-Light"/>
                <w:sz w:val="20"/>
                <w:szCs w:val="20"/>
              </w:rPr>
              <w:t>how to respond safely and appropriately to adult</w:t>
            </w:r>
            <w:r w:rsidR="005821C8" w:rsidRPr="005821C8">
              <w:rPr>
                <w:rFonts w:ascii="NTFPreCursivef" w:hAnsi="NTFPreCursivef" w:cs="Lato-Light"/>
                <w:sz w:val="20"/>
                <w:szCs w:val="20"/>
              </w:rPr>
              <w:t xml:space="preserve">s they may encounter (in all </w:t>
            </w:r>
            <w:r w:rsidRPr="005821C8">
              <w:rPr>
                <w:rFonts w:ascii="NTFPreCursivef" w:hAnsi="NTFPreCursivef" w:cs="Lato-Light"/>
                <w:sz w:val="20"/>
                <w:szCs w:val="20"/>
              </w:rPr>
              <w:t>contexts including online) whom they do not know</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R30. </w:t>
            </w:r>
            <w:r w:rsidRPr="005821C8">
              <w:rPr>
                <w:rFonts w:ascii="NTFPreCursivef" w:hAnsi="NTFPreCursivef" w:cs="Lato-Light"/>
                <w:sz w:val="20"/>
                <w:szCs w:val="20"/>
              </w:rPr>
              <w:t>that personal behaviour can affect other</w:t>
            </w:r>
            <w:r w:rsidR="005821C8" w:rsidRPr="005821C8">
              <w:rPr>
                <w:rFonts w:ascii="NTFPreCursivef" w:hAnsi="NTFPreCursivef" w:cs="Lato-Light"/>
                <w:sz w:val="20"/>
                <w:szCs w:val="20"/>
              </w:rPr>
              <w:t xml:space="preserve"> people; to recognise and model </w:t>
            </w:r>
            <w:r w:rsidRPr="005821C8">
              <w:rPr>
                <w:rFonts w:ascii="NTFPreCursivef" w:hAnsi="NTFPreCursivef" w:cs="Lato-Light"/>
                <w:sz w:val="20"/>
                <w:szCs w:val="20"/>
              </w:rPr>
              <w:t>respectful behaviour online</w:t>
            </w:r>
          </w:p>
        </w:tc>
        <w:tc>
          <w:tcPr>
            <w:tcW w:w="6946" w:type="dxa"/>
            <w:gridSpan w:val="2"/>
          </w:tcPr>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L11. </w:t>
            </w:r>
            <w:r w:rsidRPr="005821C8">
              <w:rPr>
                <w:rFonts w:ascii="NTFPreCursivef" w:hAnsi="NTFPreCursivef" w:cs="Lato-Light"/>
                <w:sz w:val="20"/>
                <w:szCs w:val="20"/>
              </w:rPr>
              <w:t>recognise ways in which the internet and social media can be used both</w:t>
            </w:r>
            <w:r w:rsidR="005821C8" w:rsidRPr="005821C8">
              <w:rPr>
                <w:rFonts w:ascii="NTFPreCursivef" w:hAnsi="NTFPreCursivef" w:cs="Lato-Light"/>
                <w:sz w:val="20"/>
                <w:szCs w:val="20"/>
              </w:rPr>
              <w:t xml:space="preserve"> </w:t>
            </w:r>
            <w:r w:rsidRPr="005821C8">
              <w:rPr>
                <w:rFonts w:ascii="NTFPreCursivef" w:hAnsi="NTFPreCursivef" w:cs="Lato-Light"/>
                <w:sz w:val="20"/>
                <w:szCs w:val="20"/>
              </w:rPr>
              <w:t>positively and negatively</w:t>
            </w:r>
          </w:p>
          <w:p w:rsidR="003512A5"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L12. </w:t>
            </w:r>
            <w:r w:rsidRPr="005821C8">
              <w:rPr>
                <w:rFonts w:ascii="NTFPreCursivef" w:hAnsi="NTFPreCursivef" w:cs="Lato-Light"/>
                <w:sz w:val="20"/>
                <w:szCs w:val="20"/>
              </w:rPr>
              <w:t>how to assess the reliability of sources of</w:t>
            </w:r>
            <w:r w:rsidR="005821C8" w:rsidRPr="005821C8">
              <w:rPr>
                <w:rFonts w:ascii="NTFPreCursivef" w:hAnsi="NTFPreCursivef" w:cs="Lato-Light"/>
                <w:sz w:val="20"/>
                <w:szCs w:val="20"/>
              </w:rPr>
              <w:t xml:space="preserve"> information online; and how to </w:t>
            </w:r>
            <w:r w:rsidRPr="005821C8">
              <w:rPr>
                <w:rFonts w:ascii="NTFPreCursivef" w:hAnsi="NTFPreCursivef" w:cs="Lato-Light"/>
                <w:sz w:val="20"/>
                <w:szCs w:val="20"/>
              </w:rPr>
              <w:t>make safe, reliable choices from search results</w:t>
            </w:r>
          </w:p>
        </w:tc>
        <w:tc>
          <w:tcPr>
            <w:tcW w:w="7796" w:type="dxa"/>
          </w:tcPr>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H38. </w:t>
            </w:r>
            <w:r w:rsidRPr="005821C8">
              <w:rPr>
                <w:rFonts w:ascii="NTFPreCursivef" w:hAnsi="NTFPreCursivef" w:cs="Lato-Light"/>
                <w:sz w:val="20"/>
                <w:szCs w:val="20"/>
              </w:rPr>
              <w:t>how to predict, assess and manage risk in different situations</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H39. </w:t>
            </w:r>
            <w:r w:rsidRPr="005821C8">
              <w:rPr>
                <w:rFonts w:ascii="NTFPreCursivef" w:hAnsi="NTFPreCursivef" w:cs="Lato-Light"/>
                <w:sz w:val="20"/>
                <w:szCs w:val="20"/>
              </w:rPr>
              <w:t>about hazards (including fire risks) that may ca</w:t>
            </w:r>
            <w:r w:rsidR="005821C8" w:rsidRPr="005821C8">
              <w:rPr>
                <w:rFonts w:ascii="NTFPreCursivef" w:hAnsi="NTFPreCursivef" w:cs="Lato-Light"/>
                <w:sz w:val="20"/>
                <w:szCs w:val="20"/>
              </w:rPr>
              <w:t xml:space="preserve">use harm, injury or risk in the </w:t>
            </w:r>
            <w:r w:rsidRPr="005821C8">
              <w:rPr>
                <w:rFonts w:ascii="NTFPreCursivef" w:hAnsi="NTFPreCursivef" w:cs="Lato-Light"/>
                <w:sz w:val="20"/>
                <w:szCs w:val="20"/>
              </w:rPr>
              <w:t>home and what they can do reduce risks and keep safe</w:t>
            </w:r>
          </w:p>
          <w:p w:rsidR="00F056BF"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H41. </w:t>
            </w:r>
            <w:r w:rsidRPr="005821C8">
              <w:rPr>
                <w:rFonts w:ascii="NTFPreCursivef" w:hAnsi="NTFPreCursivef" w:cs="Lato-Light"/>
                <w:sz w:val="20"/>
                <w:szCs w:val="20"/>
              </w:rPr>
              <w:t>strategies for keeping safe in the local environm</w:t>
            </w:r>
            <w:r w:rsidR="005821C8" w:rsidRPr="005821C8">
              <w:rPr>
                <w:rFonts w:ascii="NTFPreCursivef" w:hAnsi="NTFPreCursivef" w:cs="Lato-Light"/>
                <w:sz w:val="20"/>
                <w:szCs w:val="20"/>
              </w:rPr>
              <w:t xml:space="preserve">ent or unfamiliar places (rail, water, </w:t>
            </w:r>
            <w:r w:rsidRPr="005821C8">
              <w:rPr>
                <w:rFonts w:ascii="NTFPreCursivef" w:hAnsi="NTFPreCursivef" w:cs="Lato-Light"/>
                <w:sz w:val="20"/>
                <w:szCs w:val="20"/>
              </w:rPr>
              <w:t>road) and firework safety; safe use of digital devices when out and about</w:t>
            </w:r>
          </w:p>
        </w:tc>
      </w:tr>
      <w:tr w:rsidR="003512A5" w:rsidRPr="00F056BF" w:rsidTr="005821C8">
        <w:tc>
          <w:tcPr>
            <w:tcW w:w="7650" w:type="dxa"/>
            <w:shd w:val="clear" w:color="auto" w:fill="FBD4B4" w:themeFill="accent6" w:themeFillTint="66"/>
          </w:tcPr>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Summer Term Weeks 1-4</w:t>
            </w:r>
          </w:p>
          <w:p w:rsidR="003512A5" w:rsidRPr="005821C8" w:rsidRDefault="003512A5" w:rsidP="005821C8">
            <w:pPr>
              <w:autoSpaceDE w:val="0"/>
              <w:autoSpaceDN w:val="0"/>
              <w:adjustRightInd w:val="0"/>
              <w:jc w:val="center"/>
              <w:rPr>
                <w:rFonts w:ascii="NTFPreCursivef" w:hAnsi="NTFPreCursivef" w:cs="Lato-Bold"/>
                <w:b/>
                <w:bCs/>
                <w:sz w:val="20"/>
                <w:szCs w:val="20"/>
              </w:rPr>
            </w:pPr>
            <w:r w:rsidRPr="005821C8">
              <w:rPr>
                <w:rFonts w:ascii="NTFPreCursivef" w:hAnsi="NTFPreCursivef" w:cs="Arial"/>
                <w:b/>
                <w:sz w:val="20"/>
                <w:szCs w:val="20"/>
              </w:rPr>
              <w:t>Family and Friendships</w:t>
            </w:r>
          </w:p>
        </w:tc>
        <w:tc>
          <w:tcPr>
            <w:tcW w:w="6946" w:type="dxa"/>
            <w:gridSpan w:val="2"/>
            <w:shd w:val="clear" w:color="auto" w:fill="8DB3E2" w:themeFill="text2" w:themeFillTint="66"/>
          </w:tcPr>
          <w:p w:rsidR="003512A5" w:rsidRPr="005821C8" w:rsidRDefault="003512A5" w:rsidP="005821C8">
            <w:pPr>
              <w:autoSpaceDE w:val="0"/>
              <w:autoSpaceDN w:val="0"/>
              <w:adjustRightInd w:val="0"/>
              <w:jc w:val="center"/>
              <w:rPr>
                <w:rFonts w:ascii="NTFPreCursivef" w:hAnsi="NTFPreCursivef" w:cs="Lato-Bold"/>
                <w:b/>
                <w:bCs/>
                <w:sz w:val="20"/>
                <w:szCs w:val="20"/>
              </w:rPr>
            </w:pPr>
            <w:r w:rsidRPr="005821C8">
              <w:rPr>
                <w:rFonts w:ascii="NTFPreCursivef" w:hAnsi="NTFPreCursivef" w:cs="Lato-Bold"/>
                <w:b/>
                <w:bCs/>
                <w:sz w:val="20"/>
                <w:szCs w:val="20"/>
              </w:rPr>
              <w:t>Summer  Term Weeks 5-8</w:t>
            </w:r>
          </w:p>
          <w:p w:rsidR="003512A5" w:rsidRPr="005821C8" w:rsidRDefault="003512A5" w:rsidP="005821C8">
            <w:pPr>
              <w:jc w:val="center"/>
              <w:rPr>
                <w:rFonts w:ascii="NTFPreCursivef" w:hAnsi="NTFPreCursivef" w:cs="Arial"/>
                <w:sz w:val="20"/>
                <w:szCs w:val="20"/>
              </w:rPr>
            </w:pPr>
            <w:r w:rsidRPr="005821C8">
              <w:rPr>
                <w:rFonts w:ascii="NTFPreCursivef" w:hAnsi="NTFPreCursivef" w:cs="Lato-Bold"/>
                <w:b/>
                <w:bCs/>
                <w:sz w:val="20"/>
                <w:szCs w:val="20"/>
              </w:rPr>
              <w:t>Money and Work</w:t>
            </w:r>
          </w:p>
        </w:tc>
        <w:tc>
          <w:tcPr>
            <w:tcW w:w="7796" w:type="dxa"/>
            <w:shd w:val="clear" w:color="auto" w:fill="C2D69B" w:themeFill="accent3" w:themeFillTint="99"/>
          </w:tcPr>
          <w:p w:rsidR="003512A5" w:rsidRPr="005821C8" w:rsidRDefault="003512A5" w:rsidP="005821C8">
            <w:pPr>
              <w:jc w:val="center"/>
              <w:rPr>
                <w:rFonts w:ascii="NTFPreCursivef" w:hAnsi="NTFPreCursivef" w:cs="Arial"/>
                <w:b/>
                <w:sz w:val="20"/>
                <w:szCs w:val="20"/>
              </w:rPr>
            </w:pPr>
            <w:r w:rsidRPr="005821C8">
              <w:rPr>
                <w:rFonts w:ascii="NTFPreCursivef" w:hAnsi="NTFPreCursivef" w:cs="Arial"/>
                <w:b/>
                <w:sz w:val="20"/>
                <w:szCs w:val="20"/>
              </w:rPr>
              <w:t>Summer Term Weeks 9-12</w:t>
            </w:r>
          </w:p>
          <w:p w:rsidR="003512A5" w:rsidRPr="005821C8" w:rsidRDefault="003512A5" w:rsidP="005821C8">
            <w:pPr>
              <w:jc w:val="center"/>
              <w:rPr>
                <w:rFonts w:ascii="NTFPreCursivef" w:hAnsi="NTFPreCursivef" w:cs="Arial"/>
                <w:sz w:val="20"/>
                <w:szCs w:val="20"/>
              </w:rPr>
            </w:pPr>
            <w:r w:rsidRPr="005821C8">
              <w:rPr>
                <w:rFonts w:ascii="NTFPreCursivef" w:hAnsi="NTFPreCursivef" w:cs="Arial"/>
                <w:b/>
                <w:sz w:val="20"/>
                <w:szCs w:val="20"/>
              </w:rPr>
              <w:t>Growing and Changing</w:t>
            </w:r>
          </w:p>
        </w:tc>
      </w:tr>
      <w:tr w:rsidR="003512A5" w:rsidRPr="00F056BF" w:rsidTr="005821C8">
        <w:tc>
          <w:tcPr>
            <w:tcW w:w="7650" w:type="dxa"/>
          </w:tcPr>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R1. </w:t>
            </w:r>
            <w:r w:rsidRPr="005821C8">
              <w:rPr>
                <w:rFonts w:ascii="NTFPreCursivef" w:hAnsi="NTFPreCursivef" w:cs="Lato-Light"/>
                <w:sz w:val="20"/>
                <w:szCs w:val="20"/>
              </w:rPr>
              <w:t>to recognise that there are different types of relationships (e.g. friendships,</w:t>
            </w:r>
            <w:r w:rsidR="005821C8" w:rsidRPr="005821C8">
              <w:rPr>
                <w:rFonts w:ascii="NTFPreCursivef" w:hAnsi="NTFPreCursivef" w:cs="Lato-Light"/>
                <w:sz w:val="20"/>
                <w:szCs w:val="20"/>
              </w:rPr>
              <w:t xml:space="preserve"> f</w:t>
            </w:r>
            <w:r w:rsidRPr="005821C8">
              <w:rPr>
                <w:rFonts w:ascii="NTFPreCursivef" w:hAnsi="NTFPreCursivef" w:cs="Lato-Light"/>
                <w:sz w:val="20"/>
                <w:szCs w:val="20"/>
              </w:rPr>
              <w:t>amily relationships, romantic relationships, online relationships)</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R6. </w:t>
            </w:r>
            <w:r w:rsidRPr="005821C8">
              <w:rPr>
                <w:rFonts w:ascii="NTFPreCursivef" w:hAnsi="NTFPreCursivef" w:cs="Lato-Light"/>
                <w:sz w:val="20"/>
                <w:szCs w:val="20"/>
              </w:rPr>
              <w:t>that a feature of positive family life is caring rel</w:t>
            </w:r>
            <w:r w:rsidR="005821C8" w:rsidRPr="005821C8">
              <w:rPr>
                <w:rFonts w:ascii="NTFPreCursivef" w:hAnsi="NTFPreCursivef" w:cs="Lato-Light"/>
                <w:sz w:val="20"/>
                <w:szCs w:val="20"/>
              </w:rPr>
              <w:t xml:space="preserve">ationships; about the different </w:t>
            </w:r>
            <w:r w:rsidRPr="005821C8">
              <w:rPr>
                <w:rFonts w:ascii="NTFPreCursivef" w:hAnsi="NTFPreCursivef" w:cs="Lato-Light"/>
                <w:sz w:val="20"/>
                <w:szCs w:val="20"/>
              </w:rPr>
              <w:t>ways in which people care for one another</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R7. </w:t>
            </w:r>
            <w:r w:rsidRPr="005821C8">
              <w:rPr>
                <w:rFonts w:ascii="NTFPreCursivef" w:hAnsi="NTFPreCursivef" w:cs="Lato-Light"/>
                <w:sz w:val="20"/>
                <w:szCs w:val="20"/>
              </w:rPr>
              <w:t>to recognise and respect that there are diff</w:t>
            </w:r>
            <w:r w:rsidR="005821C8" w:rsidRPr="005821C8">
              <w:rPr>
                <w:rFonts w:ascii="NTFPreCursivef" w:hAnsi="NTFPreCursivef" w:cs="Lato-Light"/>
                <w:sz w:val="20"/>
                <w:szCs w:val="20"/>
              </w:rPr>
              <w:t xml:space="preserve">erent types of family structure </w:t>
            </w:r>
            <w:r w:rsidRPr="005821C8">
              <w:rPr>
                <w:rFonts w:ascii="NTFPreCursivef" w:hAnsi="NTFPreCursivef" w:cs="Lato-Light"/>
                <w:sz w:val="20"/>
                <w:szCs w:val="20"/>
              </w:rPr>
              <w:t>(including single parents, same-sex parents, step-parents, blended families, fos</w:t>
            </w:r>
            <w:r w:rsidR="005821C8" w:rsidRPr="005821C8">
              <w:rPr>
                <w:rFonts w:ascii="NTFPreCursivef" w:hAnsi="NTFPreCursivef" w:cs="Lato-Light"/>
                <w:sz w:val="20"/>
                <w:szCs w:val="20"/>
              </w:rPr>
              <w:t xml:space="preserve">ter </w:t>
            </w:r>
            <w:r w:rsidRPr="005821C8">
              <w:rPr>
                <w:rFonts w:ascii="NTFPreCursivef" w:hAnsi="NTFPreCursivef" w:cs="Lato-Light"/>
                <w:sz w:val="20"/>
                <w:szCs w:val="20"/>
              </w:rPr>
              <w:t>parents); that families of all types can give fa</w:t>
            </w:r>
            <w:r w:rsidR="005821C8" w:rsidRPr="005821C8">
              <w:rPr>
                <w:rFonts w:ascii="NTFPreCursivef" w:hAnsi="NTFPreCursivef" w:cs="Lato-Light"/>
                <w:sz w:val="20"/>
                <w:szCs w:val="20"/>
              </w:rPr>
              <w:t xml:space="preserve">mily members love, security and </w:t>
            </w:r>
            <w:r w:rsidRPr="005821C8">
              <w:rPr>
                <w:rFonts w:ascii="NTFPreCursivef" w:hAnsi="NTFPreCursivef" w:cs="Lato-Light"/>
                <w:sz w:val="20"/>
                <w:szCs w:val="20"/>
              </w:rPr>
              <w:t>stability</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R8. </w:t>
            </w:r>
            <w:r w:rsidRPr="005821C8">
              <w:rPr>
                <w:rFonts w:ascii="NTFPreCursivef" w:hAnsi="NTFPreCursivef" w:cs="Lato-Light"/>
                <w:sz w:val="20"/>
                <w:szCs w:val="20"/>
              </w:rPr>
              <w:t>to recognise other shared characteristics of</w:t>
            </w:r>
            <w:r w:rsidR="005821C8" w:rsidRPr="005821C8">
              <w:rPr>
                <w:rFonts w:ascii="NTFPreCursivef" w:hAnsi="NTFPreCursivef" w:cs="Lato-Light"/>
                <w:sz w:val="20"/>
                <w:szCs w:val="20"/>
              </w:rPr>
              <w:t xml:space="preserve"> healthy family life, including </w:t>
            </w:r>
            <w:r w:rsidRPr="005821C8">
              <w:rPr>
                <w:rFonts w:ascii="NTFPreCursivef" w:hAnsi="NTFPreCursivef" w:cs="Lato-Light"/>
                <w:sz w:val="20"/>
                <w:szCs w:val="20"/>
              </w:rPr>
              <w:t>commitment, care, spending time together; being t</w:t>
            </w:r>
            <w:r w:rsidR="005821C8" w:rsidRPr="005821C8">
              <w:rPr>
                <w:rFonts w:ascii="NTFPreCursivef" w:hAnsi="NTFPreCursivef" w:cs="Lato-Light"/>
                <w:sz w:val="20"/>
                <w:szCs w:val="20"/>
              </w:rPr>
              <w:t xml:space="preserve">here for each other in times of </w:t>
            </w:r>
            <w:r w:rsidRPr="005821C8">
              <w:rPr>
                <w:rFonts w:ascii="NTFPreCursivef" w:hAnsi="NTFPreCursivef" w:cs="Lato-Light"/>
                <w:sz w:val="20"/>
                <w:szCs w:val="20"/>
              </w:rPr>
              <w:t>difficulty</w:t>
            </w:r>
          </w:p>
          <w:p w:rsidR="00F056BF"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R9. </w:t>
            </w:r>
            <w:r w:rsidRPr="005821C8">
              <w:rPr>
                <w:rFonts w:ascii="NTFPreCursivef" w:hAnsi="NTFPreCursivef" w:cs="Lato-Light"/>
                <w:sz w:val="20"/>
                <w:szCs w:val="20"/>
              </w:rPr>
              <w:t xml:space="preserve">how to recognise if family relationships </w:t>
            </w:r>
            <w:r w:rsidR="005821C8" w:rsidRPr="005821C8">
              <w:rPr>
                <w:rFonts w:ascii="NTFPreCursivef" w:hAnsi="NTFPreCursivef" w:cs="Lato-Light"/>
                <w:sz w:val="20"/>
                <w:szCs w:val="20"/>
              </w:rPr>
              <w:t xml:space="preserve">are making them feel unhappy or </w:t>
            </w:r>
            <w:r w:rsidRPr="005821C8">
              <w:rPr>
                <w:rFonts w:ascii="NTFPreCursivef" w:hAnsi="NTFPreCursivef" w:cs="Lato-Light"/>
                <w:sz w:val="20"/>
                <w:szCs w:val="20"/>
              </w:rPr>
              <w:t>unsafe, and how to seek help or advice</w:t>
            </w:r>
          </w:p>
        </w:tc>
        <w:tc>
          <w:tcPr>
            <w:tcW w:w="6946" w:type="dxa"/>
            <w:gridSpan w:val="2"/>
          </w:tcPr>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L25. </w:t>
            </w:r>
            <w:r w:rsidRPr="005821C8">
              <w:rPr>
                <w:rFonts w:ascii="NTFPreCursivef" w:hAnsi="NTFPreCursivef" w:cs="Lato-Light"/>
                <w:sz w:val="20"/>
                <w:szCs w:val="20"/>
              </w:rPr>
              <w:t>to recognise positive things about themsel</w:t>
            </w:r>
            <w:r w:rsidR="005821C8" w:rsidRPr="005821C8">
              <w:rPr>
                <w:rFonts w:ascii="NTFPreCursivef" w:hAnsi="NTFPreCursivef" w:cs="Lato-Light"/>
                <w:sz w:val="20"/>
                <w:szCs w:val="20"/>
              </w:rPr>
              <w:t xml:space="preserve">ves and their achievements; set </w:t>
            </w:r>
            <w:r w:rsidRPr="005821C8">
              <w:rPr>
                <w:rFonts w:ascii="NTFPreCursivef" w:hAnsi="NTFPreCursivef" w:cs="Lato-Light"/>
                <w:sz w:val="20"/>
                <w:szCs w:val="20"/>
              </w:rPr>
              <w:t>goals to help achieve personal outcomes</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L26. </w:t>
            </w:r>
            <w:r w:rsidRPr="005821C8">
              <w:rPr>
                <w:rFonts w:ascii="NTFPreCursivef" w:hAnsi="NTFPreCursivef" w:cs="Lato-Light"/>
                <w:sz w:val="20"/>
                <w:szCs w:val="20"/>
              </w:rPr>
              <w:t>that there is a broad range of different job</w:t>
            </w:r>
            <w:r w:rsidR="005821C8" w:rsidRPr="005821C8">
              <w:rPr>
                <w:rFonts w:ascii="NTFPreCursivef" w:hAnsi="NTFPreCursivef" w:cs="Lato-Light"/>
                <w:sz w:val="20"/>
                <w:szCs w:val="20"/>
              </w:rPr>
              <w:t xml:space="preserve">s/careers that people can have; </w:t>
            </w:r>
            <w:r w:rsidRPr="005821C8">
              <w:rPr>
                <w:rFonts w:ascii="NTFPreCursivef" w:hAnsi="NTFPreCursivef" w:cs="Lato-Light"/>
                <w:sz w:val="20"/>
                <w:szCs w:val="20"/>
              </w:rPr>
              <w:t>that people often have more than one career/type of job during their life</w:t>
            </w:r>
          </w:p>
          <w:p w:rsidR="009C2129"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L27. </w:t>
            </w:r>
            <w:r w:rsidRPr="005821C8">
              <w:rPr>
                <w:rFonts w:ascii="NTFPreCursivef" w:hAnsi="NTFPreCursivef" w:cs="Lato-Light"/>
                <w:sz w:val="20"/>
                <w:szCs w:val="20"/>
              </w:rPr>
              <w:t>about stereotypes in the workplace and tha</w:t>
            </w:r>
            <w:r w:rsidR="005821C8" w:rsidRPr="005821C8">
              <w:rPr>
                <w:rFonts w:ascii="NTFPreCursivef" w:hAnsi="NTFPreCursivef" w:cs="Lato-Light"/>
                <w:sz w:val="20"/>
                <w:szCs w:val="20"/>
              </w:rPr>
              <w:t xml:space="preserve">t a person’s career aspirations </w:t>
            </w:r>
            <w:r w:rsidRPr="005821C8">
              <w:rPr>
                <w:rFonts w:ascii="NTFPreCursivef" w:hAnsi="NTFPreCursivef" w:cs="Lato-Light"/>
                <w:sz w:val="20"/>
                <w:szCs w:val="20"/>
              </w:rPr>
              <w:t>should not be limited by them</w:t>
            </w:r>
          </w:p>
          <w:p w:rsidR="003512A5" w:rsidRPr="005821C8" w:rsidRDefault="009C2129"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L30. </w:t>
            </w:r>
            <w:r w:rsidRPr="005821C8">
              <w:rPr>
                <w:rFonts w:ascii="NTFPreCursivef" w:hAnsi="NTFPreCursivef" w:cs="Lato-Light"/>
                <w:sz w:val="20"/>
                <w:szCs w:val="20"/>
              </w:rPr>
              <w:t>about some of the skills that will help them in their</w:t>
            </w:r>
            <w:r w:rsidR="005821C8" w:rsidRPr="005821C8">
              <w:rPr>
                <w:rFonts w:ascii="NTFPreCursivef" w:hAnsi="NTFPreCursivef" w:cs="Lato-Light"/>
                <w:sz w:val="20"/>
                <w:szCs w:val="20"/>
              </w:rPr>
              <w:t xml:space="preserve"> future careers e.g. </w:t>
            </w:r>
            <w:r w:rsidRPr="005821C8">
              <w:rPr>
                <w:rFonts w:ascii="NTFPreCursivef" w:hAnsi="NTFPreCursivef" w:cs="Lato-Light"/>
                <w:sz w:val="20"/>
                <w:szCs w:val="20"/>
              </w:rPr>
              <w:t>teamwork, communication and negotiation</w:t>
            </w:r>
          </w:p>
        </w:tc>
        <w:tc>
          <w:tcPr>
            <w:tcW w:w="7796" w:type="dxa"/>
          </w:tcPr>
          <w:p w:rsidR="005821C8" w:rsidRPr="005821C8" w:rsidRDefault="005821C8"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H27. </w:t>
            </w:r>
            <w:r w:rsidRPr="005821C8">
              <w:rPr>
                <w:rFonts w:ascii="NTFPreCursivef" w:hAnsi="NTFPreCursivef" w:cs="Lato-Light"/>
                <w:sz w:val="20"/>
                <w:szCs w:val="20"/>
              </w:rPr>
              <w:t>to recognise their individuality and personal qualities</w:t>
            </w:r>
          </w:p>
          <w:p w:rsidR="005821C8" w:rsidRPr="005821C8" w:rsidRDefault="005821C8"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H28. </w:t>
            </w:r>
            <w:r w:rsidRPr="005821C8">
              <w:rPr>
                <w:rFonts w:ascii="NTFPreCursivef" w:hAnsi="NTFPreCursivef" w:cs="Lato-Light"/>
                <w:sz w:val="20"/>
                <w:szCs w:val="20"/>
              </w:rPr>
              <w:t>to identify personal strengths, skills, achievements and interests and how these contribute to a sense of self-worth</w:t>
            </w:r>
          </w:p>
          <w:p w:rsidR="00F056BF" w:rsidRPr="005821C8" w:rsidRDefault="005821C8" w:rsidP="005821C8">
            <w:pPr>
              <w:autoSpaceDE w:val="0"/>
              <w:autoSpaceDN w:val="0"/>
              <w:adjustRightInd w:val="0"/>
              <w:jc w:val="both"/>
              <w:rPr>
                <w:rFonts w:ascii="NTFPreCursivef" w:hAnsi="NTFPreCursivef" w:cs="Lato-Light"/>
                <w:sz w:val="20"/>
                <w:szCs w:val="20"/>
              </w:rPr>
            </w:pPr>
            <w:r w:rsidRPr="005821C8">
              <w:rPr>
                <w:rFonts w:ascii="NTFPreCursivef" w:hAnsi="NTFPreCursivef" w:cs="Lato-Bold"/>
                <w:b/>
                <w:bCs/>
                <w:sz w:val="20"/>
                <w:szCs w:val="20"/>
              </w:rPr>
              <w:t xml:space="preserve">H29. </w:t>
            </w:r>
            <w:r w:rsidRPr="005821C8">
              <w:rPr>
                <w:rFonts w:ascii="NTFPreCursivef" w:hAnsi="NTFPreCursivef" w:cs="Lato-Light"/>
                <w:sz w:val="20"/>
                <w:szCs w:val="20"/>
              </w:rPr>
              <w:t>about how to manage setbacks/perceived failures, including how to re-frame unhelpful thinking</w:t>
            </w:r>
          </w:p>
        </w:tc>
      </w:tr>
    </w:tbl>
    <w:p w:rsidR="008450FB" w:rsidRPr="008450FB" w:rsidRDefault="008450FB" w:rsidP="002716CB">
      <w:pPr>
        <w:rPr>
          <w:rFonts w:ascii="Arial" w:hAnsi="Arial" w:cs="Arial"/>
          <w:sz w:val="28"/>
          <w:szCs w:val="28"/>
        </w:rPr>
      </w:pPr>
    </w:p>
    <w:sectPr w:rsidR="008450FB" w:rsidRPr="008450FB" w:rsidSect="006440E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A4515"/>
    <w:multiLevelType w:val="hybridMultilevel"/>
    <w:tmpl w:val="DAF6A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15:restartNumberingAfterBreak="0">
    <w:nsid w:val="36854E92"/>
    <w:multiLevelType w:val="multilevel"/>
    <w:tmpl w:val="0C5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B59F8"/>
    <w:multiLevelType w:val="multilevel"/>
    <w:tmpl w:val="B61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4F2BA5"/>
    <w:multiLevelType w:val="multilevel"/>
    <w:tmpl w:val="09D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C63817"/>
    <w:multiLevelType w:val="multilevel"/>
    <w:tmpl w:val="000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976769"/>
    <w:multiLevelType w:val="multilevel"/>
    <w:tmpl w:val="F81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0B174D"/>
    <w:multiLevelType w:val="multilevel"/>
    <w:tmpl w:val="576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7488C"/>
    <w:multiLevelType w:val="multilevel"/>
    <w:tmpl w:val="E77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43288F"/>
    <w:multiLevelType w:val="multilevel"/>
    <w:tmpl w:val="420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524B87"/>
    <w:multiLevelType w:val="multilevel"/>
    <w:tmpl w:val="644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B73672"/>
    <w:multiLevelType w:val="multilevel"/>
    <w:tmpl w:val="CC3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C2220A"/>
    <w:multiLevelType w:val="multilevel"/>
    <w:tmpl w:val="300A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1576A8"/>
    <w:multiLevelType w:val="multilevel"/>
    <w:tmpl w:val="B8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8"/>
  </w:num>
  <w:num w:numId="6">
    <w:abstractNumId w:val="15"/>
  </w:num>
  <w:num w:numId="7">
    <w:abstractNumId w:val="5"/>
  </w:num>
  <w:num w:numId="8">
    <w:abstractNumId w:val="11"/>
  </w:num>
  <w:num w:numId="9">
    <w:abstractNumId w:val="12"/>
  </w:num>
  <w:num w:numId="10">
    <w:abstractNumId w:val="14"/>
  </w:num>
  <w:num w:numId="11">
    <w:abstractNumId w:val="6"/>
  </w:num>
  <w:num w:numId="12">
    <w:abstractNumId w:val="7"/>
  </w:num>
  <w:num w:numId="13">
    <w:abstractNumId w:val="10"/>
  </w:num>
  <w:num w:numId="14">
    <w:abstractNumId w:val="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EE"/>
    <w:rsid w:val="000E2834"/>
    <w:rsid w:val="00153303"/>
    <w:rsid w:val="001916E5"/>
    <w:rsid w:val="002716CB"/>
    <w:rsid w:val="002E68C4"/>
    <w:rsid w:val="00306514"/>
    <w:rsid w:val="00313CF9"/>
    <w:rsid w:val="003512A5"/>
    <w:rsid w:val="003B599E"/>
    <w:rsid w:val="004013D5"/>
    <w:rsid w:val="00521F66"/>
    <w:rsid w:val="005668F8"/>
    <w:rsid w:val="005821C8"/>
    <w:rsid w:val="005C5A23"/>
    <w:rsid w:val="005C7748"/>
    <w:rsid w:val="006440EE"/>
    <w:rsid w:val="007142EE"/>
    <w:rsid w:val="008450FB"/>
    <w:rsid w:val="0087585C"/>
    <w:rsid w:val="009C2129"/>
    <w:rsid w:val="00A72D94"/>
    <w:rsid w:val="00B61EA3"/>
    <w:rsid w:val="00C064B6"/>
    <w:rsid w:val="00C83B0A"/>
    <w:rsid w:val="00E00CFC"/>
    <w:rsid w:val="00ED46A9"/>
    <w:rsid w:val="00F056BF"/>
    <w:rsid w:val="00F33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F37B"/>
  <w15:docId w15:val="{B6703CD5-1E42-41B6-AF87-B1C0F15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C7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Paragraph">
    <w:name w:val="List Paragraph"/>
    <w:basedOn w:val="Normal"/>
    <w:uiPriority w:val="34"/>
    <w:qFormat/>
    <w:rsid w:val="003B599E"/>
    <w:pPr>
      <w:ind w:left="720"/>
      <w:contextualSpacing/>
    </w:pPr>
  </w:style>
  <w:style w:type="paragraph" w:styleId="BalloonText">
    <w:name w:val="Balloon Text"/>
    <w:basedOn w:val="Normal"/>
    <w:link w:val="BalloonTextChar"/>
    <w:uiPriority w:val="99"/>
    <w:semiHidden/>
    <w:unhideWhenUsed/>
    <w:rsid w:val="0084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B"/>
    <w:rPr>
      <w:rFonts w:ascii="Segoe UI" w:hAnsi="Segoe UI" w:cs="Segoe UI"/>
      <w:sz w:val="18"/>
      <w:szCs w:val="18"/>
    </w:rPr>
  </w:style>
  <w:style w:type="character" w:customStyle="1" w:styleId="Heading3Char">
    <w:name w:val="Heading 3 Char"/>
    <w:basedOn w:val="DefaultParagraphFont"/>
    <w:link w:val="Heading3"/>
    <w:uiPriority w:val="9"/>
    <w:rsid w:val="005C77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C77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237828">
      <w:bodyDiv w:val="1"/>
      <w:marLeft w:val="0"/>
      <w:marRight w:val="0"/>
      <w:marTop w:val="0"/>
      <w:marBottom w:val="0"/>
      <w:divBdr>
        <w:top w:val="none" w:sz="0" w:space="0" w:color="auto"/>
        <w:left w:val="none" w:sz="0" w:space="0" w:color="auto"/>
        <w:bottom w:val="none" w:sz="0" w:space="0" w:color="auto"/>
        <w:right w:val="none" w:sz="0" w:space="0" w:color="auto"/>
      </w:divBdr>
    </w:div>
    <w:div w:id="21470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Andrews</dc:creator>
  <cp:lastModifiedBy>Claire Andrews</cp:lastModifiedBy>
  <cp:revision>7</cp:revision>
  <cp:lastPrinted>2020-04-28T11:52:00Z</cp:lastPrinted>
  <dcterms:created xsi:type="dcterms:W3CDTF">2020-07-15T19:05:00Z</dcterms:created>
  <dcterms:modified xsi:type="dcterms:W3CDTF">2020-07-17T13:01:00Z</dcterms:modified>
</cp:coreProperties>
</file>