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5AEC" w14:textId="77777777" w:rsidR="00C064B6" w:rsidRPr="00DF29B1" w:rsidRDefault="00C064B6" w:rsidP="002E68C4">
      <w:pPr>
        <w:pStyle w:val="NoSpacing"/>
        <w:rPr>
          <w:rFonts w:ascii="NTPreCursivef" w:hAnsi="NTPreCursivef" w:cs="Arial"/>
          <w:sz w:val="24"/>
          <w:szCs w:val="24"/>
        </w:rPr>
      </w:pPr>
      <w:r w:rsidRPr="00DF29B1">
        <w:rPr>
          <w:rFonts w:ascii="NTPreCursivef" w:hAnsi="NTPreCursivef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D22714D" wp14:editId="0D6180A0">
            <wp:simplePos x="0" y="0"/>
            <wp:positionH relativeFrom="column">
              <wp:posOffset>62865</wp:posOffset>
            </wp:positionH>
            <wp:positionV relativeFrom="paragraph">
              <wp:posOffset>-131445</wp:posOffset>
            </wp:positionV>
            <wp:extent cx="571500" cy="598805"/>
            <wp:effectExtent l="0" t="0" r="0" b="0"/>
            <wp:wrapTight wrapText="bothSides">
              <wp:wrapPolygon edited="0">
                <wp:start x="0" y="0"/>
                <wp:lineTo x="0" y="20615"/>
                <wp:lineTo x="20880" y="20615"/>
                <wp:lineTo x="20880" y="0"/>
                <wp:lineTo x="0" y="0"/>
              </wp:wrapPolygon>
            </wp:wrapTight>
            <wp:docPr id="2" name="Picture 2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9B1">
        <w:rPr>
          <w:rFonts w:ascii="NTPreCursivef" w:hAnsi="NTPreCursivef" w:cs="Arial"/>
          <w:sz w:val="24"/>
          <w:szCs w:val="24"/>
        </w:rPr>
        <w:t xml:space="preserve">LONGTON LANE PRIMARY SCHOOL                         </w:t>
      </w:r>
      <w:r w:rsidR="002E68C4" w:rsidRPr="00DF29B1">
        <w:rPr>
          <w:rFonts w:ascii="NTPreCursivef" w:hAnsi="NTPreCursivef" w:cs="Arial"/>
          <w:sz w:val="24"/>
          <w:szCs w:val="24"/>
        </w:rPr>
        <w:t xml:space="preserve">                                                                      </w:t>
      </w:r>
      <w:r w:rsidR="00473327" w:rsidRPr="00DF29B1">
        <w:rPr>
          <w:rFonts w:ascii="NTPreCursivef" w:hAnsi="NTPreCursivef" w:cs="Arial"/>
          <w:sz w:val="24"/>
          <w:szCs w:val="24"/>
        </w:rPr>
        <w:t>SUBJECT</w:t>
      </w:r>
      <w:r w:rsidR="00BA5E34" w:rsidRPr="00DF29B1">
        <w:rPr>
          <w:rFonts w:ascii="NTPreCursivef" w:hAnsi="NTPreCursivef" w:cs="Arial"/>
          <w:sz w:val="24"/>
          <w:szCs w:val="24"/>
        </w:rPr>
        <w:t>:</w:t>
      </w:r>
      <w:r w:rsidRPr="00DF29B1">
        <w:rPr>
          <w:rFonts w:ascii="NTPreCursivef" w:hAnsi="NTPreCursivef" w:cs="Arial"/>
          <w:sz w:val="24"/>
          <w:szCs w:val="24"/>
        </w:rPr>
        <w:t xml:space="preserve">  </w:t>
      </w:r>
      <w:r w:rsidR="002159FC" w:rsidRPr="00DF29B1">
        <w:rPr>
          <w:rFonts w:ascii="NTPreCursivef" w:hAnsi="NTPreCursivef" w:cs="Arial"/>
          <w:sz w:val="24"/>
          <w:szCs w:val="24"/>
        </w:rPr>
        <w:t>MUSIC</w:t>
      </w:r>
      <w:r w:rsidRPr="00DF29B1">
        <w:rPr>
          <w:rFonts w:ascii="NTPreCursivef" w:hAnsi="NTPreCursivef" w:cs="Arial"/>
          <w:sz w:val="24"/>
          <w:szCs w:val="24"/>
        </w:rPr>
        <w:t xml:space="preserve">       </w:t>
      </w:r>
      <w:r w:rsidR="002E68C4" w:rsidRPr="00DF29B1">
        <w:rPr>
          <w:rFonts w:ascii="NTPreCursivef" w:hAnsi="NTPreCursivef" w:cs="Arial"/>
          <w:sz w:val="24"/>
          <w:szCs w:val="24"/>
        </w:rPr>
        <w:t xml:space="preserve">                                                   </w:t>
      </w:r>
      <w:r w:rsidRPr="00DF29B1">
        <w:rPr>
          <w:rFonts w:ascii="NTPreCursivef" w:hAnsi="NTPreCursivef" w:cs="Arial"/>
          <w:sz w:val="24"/>
          <w:szCs w:val="24"/>
        </w:rPr>
        <w:t xml:space="preserve">   </w:t>
      </w:r>
      <w:r w:rsidR="00BA5E34" w:rsidRPr="00DF29B1">
        <w:rPr>
          <w:rFonts w:ascii="NTPreCursivef" w:hAnsi="NTPreCursivef" w:cs="Arial"/>
          <w:sz w:val="24"/>
          <w:szCs w:val="24"/>
        </w:rPr>
        <w:tab/>
      </w:r>
      <w:r w:rsidR="00BA5E34" w:rsidRPr="00DF29B1">
        <w:rPr>
          <w:rFonts w:ascii="NTPreCursivef" w:hAnsi="NTPreCursivef" w:cs="Arial"/>
          <w:sz w:val="24"/>
          <w:szCs w:val="24"/>
        </w:rPr>
        <w:tab/>
      </w:r>
      <w:r w:rsidR="00BA5E34" w:rsidRPr="00DF29B1">
        <w:rPr>
          <w:rFonts w:ascii="NTPreCursivef" w:hAnsi="NTPreCursivef" w:cs="Arial"/>
          <w:sz w:val="24"/>
          <w:szCs w:val="24"/>
        </w:rPr>
        <w:tab/>
      </w:r>
      <w:r w:rsidR="00BA5E34" w:rsidRPr="00DF29B1">
        <w:rPr>
          <w:rFonts w:ascii="NTPreCursivef" w:hAnsi="NTPreCursivef" w:cs="Arial"/>
          <w:sz w:val="24"/>
          <w:szCs w:val="24"/>
        </w:rPr>
        <w:tab/>
      </w:r>
      <w:r w:rsidR="00BA5E34" w:rsidRPr="00DF29B1">
        <w:rPr>
          <w:rFonts w:ascii="NTPreCursivef" w:hAnsi="NTPreCursivef" w:cs="Arial"/>
          <w:sz w:val="24"/>
          <w:szCs w:val="24"/>
        </w:rPr>
        <w:tab/>
      </w:r>
      <w:r w:rsidR="00BA5E34" w:rsidRPr="00DF29B1">
        <w:rPr>
          <w:rFonts w:ascii="NTPreCursivef" w:hAnsi="NTPreCursivef" w:cs="Arial"/>
          <w:sz w:val="24"/>
          <w:szCs w:val="24"/>
        </w:rPr>
        <w:tab/>
        <w:t xml:space="preserve">YEAR </w:t>
      </w:r>
      <w:r w:rsidR="00306514" w:rsidRPr="00DF29B1">
        <w:rPr>
          <w:rFonts w:ascii="NTPreCursivef" w:hAnsi="NTPreCursivef" w:cs="Arial"/>
          <w:sz w:val="24"/>
          <w:szCs w:val="24"/>
        </w:rPr>
        <w:t xml:space="preserve"> </w:t>
      </w:r>
      <w:r w:rsidR="001B7B74" w:rsidRPr="00DF29B1">
        <w:rPr>
          <w:rFonts w:ascii="NTPreCursivef" w:hAnsi="NTPreCursivef" w:cs="Arial"/>
          <w:sz w:val="24"/>
          <w:szCs w:val="24"/>
        </w:rPr>
        <w:t>2</w:t>
      </w:r>
      <w:r w:rsidR="00306514" w:rsidRPr="00DF29B1">
        <w:rPr>
          <w:rFonts w:ascii="NTPreCursivef" w:hAnsi="NTPreCursivef" w:cs="Arial"/>
          <w:sz w:val="24"/>
          <w:szCs w:val="24"/>
        </w:rPr>
        <w:t xml:space="preserve"> </w:t>
      </w:r>
    </w:p>
    <w:p w14:paraId="6847DB1C" w14:textId="77777777" w:rsidR="000E2834" w:rsidRPr="00DF29B1" w:rsidRDefault="00C064B6">
      <w:pPr>
        <w:rPr>
          <w:rFonts w:ascii="NTPreCursivef" w:hAnsi="NTPreCursivef" w:cs="Arial"/>
          <w:i/>
          <w:sz w:val="24"/>
          <w:szCs w:val="24"/>
        </w:rPr>
      </w:pPr>
      <w:r w:rsidRPr="00DF29B1">
        <w:rPr>
          <w:rFonts w:ascii="NTPreCursivef" w:hAnsi="NTPreCursivef" w:cs="Arial"/>
          <w:i/>
          <w:sz w:val="24"/>
          <w:szCs w:val="24"/>
        </w:rPr>
        <w:t xml:space="preserve">                </w:t>
      </w:r>
      <w:r w:rsidR="001B7B74" w:rsidRPr="00DF29B1">
        <w:rPr>
          <w:rFonts w:ascii="NTPreCursivef" w:hAnsi="NTPreCursivef" w:cs="Arial"/>
          <w:i/>
          <w:sz w:val="24"/>
          <w:szCs w:val="24"/>
        </w:rPr>
        <w:t xml:space="preserve">                     </w:t>
      </w:r>
      <w:r w:rsidRPr="00DF29B1">
        <w:rPr>
          <w:rFonts w:ascii="NTPreCursivef" w:hAnsi="NTPreCursivef" w:cs="Arial"/>
          <w:i/>
          <w:sz w:val="24"/>
          <w:szCs w:val="24"/>
        </w:rPr>
        <w:t xml:space="preserve">   ‘Believe and Achieve’</w:t>
      </w:r>
    </w:p>
    <w:p w14:paraId="27ADC28A" w14:textId="77777777" w:rsidR="002159FC" w:rsidRPr="00DF29B1" w:rsidRDefault="002159FC">
      <w:pPr>
        <w:rPr>
          <w:rFonts w:ascii="NTPreCursivef" w:hAnsi="NTPreCursivef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0"/>
      </w:tblGrid>
      <w:tr w:rsidR="002159FC" w:rsidRPr="00DF29B1" w14:paraId="47BDAE78" w14:textId="77777777" w:rsidTr="002159FC">
        <w:tc>
          <w:tcPr>
            <w:tcW w:w="22250" w:type="dxa"/>
          </w:tcPr>
          <w:p w14:paraId="500CDF94" w14:textId="77777777" w:rsidR="002159FC" w:rsidRPr="00DF29B1" w:rsidRDefault="002159FC" w:rsidP="006440EE">
            <w:pPr>
              <w:pStyle w:val="Heading4"/>
              <w:outlineLvl w:val="3"/>
              <w:rPr>
                <w:rFonts w:ascii="NTPreCursivef" w:hAnsi="NTPreCursivef" w:cs="Arial"/>
                <w:i w:val="0"/>
                <w:color w:val="auto"/>
                <w:sz w:val="24"/>
                <w:szCs w:val="24"/>
                <w:u w:val="single"/>
              </w:rPr>
            </w:pPr>
            <w:r w:rsidRPr="00DF29B1">
              <w:rPr>
                <w:rFonts w:ascii="NTPreCursivef" w:hAnsi="NTPreCursivef" w:cs="Arial"/>
                <w:i w:val="0"/>
                <w:color w:val="auto"/>
                <w:sz w:val="24"/>
                <w:szCs w:val="24"/>
                <w:u w:val="single"/>
              </w:rPr>
              <w:t>National Curriculum Subject Content</w:t>
            </w:r>
          </w:p>
          <w:p w14:paraId="18EA1A7E" w14:textId="77777777" w:rsidR="002159FC" w:rsidRPr="00DF29B1" w:rsidRDefault="002159FC" w:rsidP="002159FC">
            <w:pPr>
              <w:pStyle w:val="NoSpacing"/>
              <w:numPr>
                <w:ilvl w:val="0"/>
                <w:numId w:val="5"/>
              </w:num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 xml:space="preserve">use their voices expressively and creatively by singing songs and speaking chants and rhymes </w:t>
            </w:r>
            <w:r w:rsidRPr="00DF29B1">
              <w:rPr>
                <w:rFonts w:ascii="NTPreCursivef" w:hAnsi="NTPreCursivef" w:cs="Arial"/>
                <w:color w:val="FF0000"/>
                <w:sz w:val="24"/>
                <w:szCs w:val="24"/>
              </w:rPr>
              <w:t>1</w:t>
            </w:r>
          </w:p>
          <w:p w14:paraId="68071290" w14:textId="77777777" w:rsidR="002159FC" w:rsidRPr="00DF29B1" w:rsidRDefault="002159FC" w:rsidP="002159FC">
            <w:pPr>
              <w:pStyle w:val="NoSpacing"/>
              <w:numPr>
                <w:ilvl w:val="0"/>
                <w:numId w:val="5"/>
              </w:num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 xml:space="preserve">play tuned and untuned instruments musically </w:t>
            </w:r>
            <w:r w:rsidRPr="00DF29B1">
              <w:rPr>
                <w:rFonts w:ascii="NTPreCursivef" w:hAnsi="NTPreCursivef" w:cs="Arial"/>
                <w:color w:val="FF0000"/>
                <w:sz w:val="24"/>
                <w:szCs w:val="24"/>
              </w:rPr>
              <w:t>2</w:t>
            </w:r>
          </w:p>
          <w:p w14:paraId="72600064" w14:textId="77777777" w:rsidR="002159FC" w:rsidRPr="00DF29B1" w:rsidRDefault="002159FC" w:rsidP="002159FC">
            <w:pPr>
              <w:pStyle w:val="NoSpacing"/>
              <w:numPr>
                <w:ilvl w:val="0"/>
                <w:numId w:val="5"/>
              </w:num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 xml:space="preserve">listen with concentration and understanding to a range of high-quality live and recorded music </w:t>
            </w:r>
            <w:r w:rsidRPr="00DF29B1">
              <w:rPr>
                <w:rFonts w:ascii="NTPreCursivef" w:hAnsi="NTPreCursivef" w:cs="Arial"/>
                <w:color w:val="FF0000"/>
                <w:sz w:val="24"/>
                <w:szCs w:val="24"/>
              </w:rPr>
              <w:t>3</w:t>
            </w:r>
          </w:p>
          <w:p w14:paraId="67FBF39D" w14:textId="77777777" w:rsidR="002159FC" w:rsidRPr="00DF29B1" w:rsidRDefault="002159FC" w:rsidP="002159FC">
            <w:pPr>
              <w:pStyle w:val="NoSpacing"/>
              <w:numPr>
                <w:ilvl w:val="0"/>
                <w:numId w:val="5"/>
              </w:numPr>
              <w:rPr>
                <w:rFonts w:ascii="NTPreCursivef" w:hAnsi="NTPreCursivef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 xml:space="preserve">experiment with, create, </w:t>
            </w:r>
            <w:proofErr w:type="gramStart"/>
            <w:r w:rsidRPr="00DF29B1">
              <w:rPr>
                <w:rFonts w:ascii="NTPreCursivef" w:hAnsi="NTPreCursivef" w:cs="Arial"/>
                <w:sz w:val="24"/>
                <w:szCs w:val="24"/>
              </w:rPr>
              <w:t>select</w:t>
            </w:r>
            <w:proofErr w:type="gramEnd"/>
            <w:r w:rsidRPr="00DF29B1">
              <w:rPr>
                <w:rFonts w:ascii="NTPreCursivef" w:hAnsi="NTPreCursivef" w:cs="Arial"/>
                <w:sz w:val="24"/>
                <w:szCs w:val="24"/>
              </w:rPr>
              <w:t xml:space="preserve"> and combine sounds using the inter-related dimensions of music </w:t>
            </w:r>
            <w:r w:rsidRPr="00DF29B1">
              <w:rPr>
                <w:rFonts w:ascii="NTPreCursivef" w:hAnsi="NTPreCursivef" w:cs="Arial"/>
                <w:color w:val="FF0000"/>
                <w:sz w:val="24"/>
                <w:szCs w:val="24"/>
              </w:rPr>
              <w:t>4</w:t>
            </w:r>
          </w:p>
        </w:tc>
      </w:tr>
    </w:tbl>
    <w:p w14:paraId="52DB02AA" w14:textId="77777777" w:rsidR="002159FC" w:rsidRPr="00DF29B1" w:rsidRDefault="002159FC">
      <w:pPr>
        <w:rPr>
          <w:rFonts w:ascii="NTPreCursivef" w:hAnsi="NTPreCursive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3487"/>
        <w:gridCol w:w="3489"/>
        <w:gridCol w:w="3489"/>
        <w:gridCol w:w="3489"/>
        <w:gridCol w:w="3490"/>
        <w:gridCol w:w="3490"/>
      </w:tblGrid>
      <w:tr w:rsidR="002159FC" w:rsidRPr="00DF29B1" w14:paraId="11DB00C8" w14:textId="77777777" w:rsidTr="005735CA">
        <w:tc>
          <w:tcPr>
            <w:tcW w:w="1427" w:type="dxa"/>
          </w:tcPr>
          <w:p w14:paraId="37022221" w14:textId="77777777" w:rsidR="002159FC" w:rsidRPr="00DF29B1" w:rsidRDefault="002159F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UNIT</w:t>
            </w:r>
          </w:p>
        </w:tc>
        <w:tc>
          <w:tcPr>
            <w:tcW w:w="3488" w:type="dxa"/>
          </w:tcPr>
          <w:p w14:paraId="67E414D1" w14:textId="77777777" w:rsidR="002159FC" w:rsidRPr="00DF29B1" w:rsidRDefault="005735CA" w:rsidP="002159FC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33FF850C" w14:textId="77777777" w:rsidR="002159FC" w:rsidRPr="00DF29B1" w:rsidRDefault="005735CA" w:rsidP="002159FC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14:paraId="6C9FDF25" w14:textId="77777777" w:rsidR="002159FC" w:rsidRPr="00DF29B1" w:rsidRDefault="005735CA" w:rsidP="002159FC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14:paraId="4C407AB6" w14:textId="77777777" w:rsidR="002159FC" w:rsidRPr="00DF29B1" w:rsidRDefault="005735CA" w:rsidP="002159FC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4</w:t>
            </w:r>
          </w:p>
        </w:tc>
        <w:tc>
          <w:tcPr>
            <w:tcW w:w="3490" w:type="dxa"/>
          </w:tcPr>
          <w:p w14:paraId="60B08416" w14:textId="77777777" w:rsidR="002159FC" w:rsidRPr="00DF29B1" w:rsidRDefault="005735CA" w:rsidP="002159FC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5</w:t>
            </w:r>
          </w:p>
        </w:tc>
        <w:tc>
          <w:tcPr>
            <w:tcW w:w="3490" w:type="dxa"/>
          </w:tcPr>
          <w:p w14:paraId="6EC83660" w14:textId="77777777" w:rsidR="002159FC" w:rsidRPr="00DF29B1" w:rsidRDefault="005735CA" w:rsidP="002159FC">
            <w:pPr>
              <w:jc w:val="both"/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6</w:t>
            </w:r>
          </w:p>
        </w:tc>
      </w:tr>
      <w:tr w:rsidR="002159FC" w:rsidRPr="00DF29B1" w14:paraId="23084345" w14:textId="77777777" w:rsidTr="005735CA">
        <w:tc>
          <w:tcPr>
            <w:tcW w:w="1427" w:type="dxa"/>
          </w:tcPr>
          <w:p w14:paraId="19B9AE88" w14:textId="77777777" w:rsidR="002159FC" w:rsidRPr="00DF29B1" w:rsidRDefault="005735C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Title</w:t>
            </w:r>
          </w:p>
          <w:p w14:paraId="036961E4" w14:textId="77777777" w:rsidR="005735CA" w:rsidRPr="00DF29B1" w:rsidRDefault="005735CA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3488" w:type="dxa"/>
          </w:tcPr>
          <w:p w14:paraId="7CDD0A11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Hands, Feet, Heart</w:t>
            </w:r>
          </w:p>
        </w:tc>
        <w:tc>
          <w:tcPr>
            <w:tcW w:w="3489" w:type="dxa"/>
          </w:tcPr>
          <w:p w14:paraId="46D82EC1" w14:textId="77777777" w:rsidR="005735CA" w:rsidRPr="00DF29B1" w:rsidRDefault="003A1B25" w:rsidP="008267B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Ho, Ho, Ho</w:t>
            </w:r>
          </w:p>
        </w:tc>
        <w:tc>
          <w:tcPr>
            <w:tcW w:w="3490" w:type="dxa"/>
          </w:tcPr>
          <w:p w14:paraId="6E867043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 xml:space="preserve">I </w:t>
            </w:r>
            <w:proofErr w:type="spellStart"/>
            <w:r w:rsidRPr="00DF29B1">
              <w:rPr>
                <w:rFonts w:ascii="NTPreCursivef" w:hAnsi="NTPreCursivef" w:cs="Arial"/>
                <w:sz w:val="24"/>
                <w:szCs w:val="24"/>
              </w:rPr>
              <w:t>Wanna</w:t>
            </w:r>
            <w:proofErr w:type="spellEnd"/>
            <w:r w:rsidRPr="00DF29B1">
              <w:rPr>
                <w:rFonts w:ascii="NTPreCursivef" w:hAnsi="NTPreCursivef" w:cs="Arial"/>
                <w:sz w:val="24"/>
                <w:szCs w:val="24"/>
              </w:rPr>
              <w:t xml:space="preserve"> Play in a Band</w:t>
            </w:r>
          </w:p>
        </w:tc>
        <w:tc>
          <w:tcPr>
            <w:tcW w:w="3490" w:type="dxa"/>
          </w:tcPr>
          <w:p w14:paraId="368DA57D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proofErr w:type="spellStart"/>
            <w:r w:rsidRPr="00DF29B1">
              <w:rPr>
                <w:rFonts w:ascii="NTPreCursivef" w:hAnsi="NTPreCursivef" w:cs="Arial"/>
                <w:sz w:val="24"/>
                <w:szCs w:val="24"/>
              </w:rPr>
              <w:t>Zootime</w:t>
            </w:r>
            <w:proofErr w:type="spellEnd"/>
          </w:p>
        </w:tc>
        <w:tc>
          <w:tcPr>
            <w:tcW w:w="3490" w:type="dxa"/>
          </w:tcPr>
          <w:p w14:paraId="73127CA8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Friendship Song</w:t>
            </w:r>
          </w:p>
        </w:tc>
        <w:tc>
          <w:tcPr>
            <w:tcW w:w="3490" w:type="dxa"/>
          </w:tcPr>
          <w:p w14:paraId="2745277A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Reflect, Rewind &amp; Replay</w:t>
            </w:r>
          </w:p>
        </w:tc>
      </w:tr>
      <w:tr w:rsidR="002159FC" w:rsidRPr="00DF29B1" w14:paraId="31BB45C5" w14:textId="77777777" w:rsidTr="005735CA">
        <w:tc>
          <w:tcPr>
            <w:tcW w:w="1427" w:type="dxa"/>
          </w:tcPr>
          <w:p w14:paraId="0F0980A4" w14:textId="77777777" w:rsidR="005735CA" w:rsidRPr="00DF29B1" w:rsidRDefault="005735CA" w:rsidP="008267BC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Style of main song</w:t>
            </w:r>
          </w:p>
        </w:tc>
        <w:tc>
          <w:tcPr>
            <w:tcW w:w="3488" w:type="dxa"/>
          </w:tcPr>
          <w:p w14:paraId="7A98CD7F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Afropop, South African</w:t>
            </w:r>
          </w:p>
        </w:tc>
        <w:tc>
          <w:tcPr>
            <w:tcW w:w="3489" w:type="dxa"/>
          </w:tcPr>
          <w:p w14:paraId="53106AA3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A song with rapping and improvising for Christmas</w:t>
            </w:r>
          </w:p>
        </w:tc>
        <w:tc>
          <w:tcPr>
            <w:tcW w:w="3490" w:type="dxa"/>
          </w:tcPr>
          <w:p w14:paraId="37D7BF77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Rock</w:t>
            </w:r>
          </w:p>
        </w:tc>
        <w:tc>
          <w:tcPr>
            <w:tcW w:w="3490" w:type="dxa"/>
          </w:tcPr>
          <w:p w14:paraId="6AD9004F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Reggae</w:t>
            </w:r>
          </w:p>
        </w:tc>
        <w:tc>
          <w:tcPr>
            <w:tcW w:w="3490" w:type="dxa"/>
          </w:tcPr>
          <w:p w14:paraId="21EDCCDD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Pop</w:t>
            </w:r>
          </w:p>
        </w:tc>
        <w:tc>
          <w:tcPr>
            <w:tcW w:w="3490" w:type="dxa"/>
          </w:tcPr>
          <w:p w14:paraId="3AD8FEFF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Classical</w:t>
            </w:r>
          </w:p>
        </w:tc>
      </w:tr>
      <w:tr w:rsidR="002159FC" w:rsidRPr="00DF29B1" w14:paraId="2860608A" w14:textId="77777777" w:rsidTr="005735CA">
        <w:tc>
          <w:tcPr>
            <w:tcW w:w="1427" w:type="dxa"/>
          </w:tcPr>
          <w:p w14:paraId="787054D4" w14:textId="77777777" w:rsidR="002159FC" w:rsidRPr="00DF29B1" w:rsidRDefault="005735C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Unit theme</w:t>
            </w:r>
          </w:p>
          <w:p w14:paraId="0873470C" w14:textId="77777777" w:rsidR="005735CA" w:rsidRPr="00DF29B1" w:rsidRDefault="005735CA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  <w:tc>
          <w:tcPr>
            <w:tcW w:w="3488" w:type="dxa"/>
          </w:tcPr>
          <w:p w14:paraId="49795EEA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South African Music</w:t>
            </w:r>
          </w:p>
        </w:tc>
        <w:tc>
          <w:tcPr>
            <w:tcW w:w="3489" w:type="dxa"/>
          </w:tcPr>
          <w:p w14:paraId="503B22C1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Festivals and Christmas</w:t>
            </w:r>
          </w:p>
        </w:tc>
        <w:tc>
          <w:tcPr>
            <w:tcW w:w="3490" w:type="dxa"/>
          </w:tcPr>
          <w:p w14:paraId="07B12799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Playing together in a band</w:t>
            </w:r>
          </w:p>
        </w:tc>
        <w:tc>
          <w:tcPr>
            <w:tcW w:w="3490" w:type="dxa"/>
          </w:tcPr>
          <w:p w14:paraId="3248D81F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Reggae and animals</w:t>
            </w:r>
          </w:p>
        </w:tc>
        <w:tc>
          <w:tcPr>
            <w:tcW w:w="3490" w:type="dxa"/>
          </w:tcPr>
          <w:p w14:paraId="2F97F84D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A song about being friends</w:t>
            </w:r>
          </w:p>
        </w:tc>
        <w:tc>
          <w:tcPr>
            <w:tcW w:w="3490" w:type="dxa"/>
          </w:tcPr>
          <w:p w14:paraId="741D700C" w14:textId="77777777" w:rsidR="002159FC" w:rsidRPr="00DF29B1" w:rsidRDefault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The history of music, look back and consolidate your learning, learn some of the language of music</w:t>
            </w:r>
          </w:p>
        </w:tc>
      </w:tr>
      <w:tr w:rsidR="005735CA" w:rsidRPr="00DF29B1" w14:paraId="08D96879" w14:textId="77777777" w:rsidTr="005735CA">
        <w:tc>
          <w:tcPr>
            <w:tcW w:w="1427" w:type="dxa"/>
          </w:tcPr>
          <w:p w14:paraId="1464626E" w14:textId="77777777" w:rsidR="005735CA" w:rsidRPr="00DF29B1" w:rsidRDefault="005735CA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Instrumental parts</w:t>
            </w:r>
          </w:p>
        </w:tc>
        <w:tc>
          <w:tcPr>
            <w:tcW w:w="20937" w:type="dxa"/>
            <w:gridSpan w:val="6"/>
          </w:tcPr>
          <w:p w14:paraId="6A20D6B2" w14:textId="77777777" w:rsidR="005735CA" w:rsidRPr="00DF29B1" w:rsidRDefault="005735CA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</w:tr>
      <w:tr w:rsidR="003A1B25" w:rsidRPr="00DF29B1" w14:paraId="71CFE0B6" w14:textId="77777777" w:rsidTr="005735CA">
        <w:tc>
          <w:tcPr>
            <w:tcW w:w="1427" w:type="dxa"/>
          </w:tcPr>
          <w:p w14:paraId="17899C76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Key</w:t>
            </w:r>
          </w:p>
        </w:tc>
        <w:tc>
          <w:tcPr>
            <w:tcW w:w="3488" w:type="dxa"/>
          </w:tcPr>
          <w:p w14:paraId="15441EAE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G</w:t>
            </w:r>
          </w:p>
        </w:tc>
        <w:tc>
          <w:tcPr>
            <w:tcW w:w="3489" w:type="dxa"/>
          </w:tcPr>
          <w:p w14:paraId="7159BB72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G</w:t>
            </w:r>
          </w:p>
        </w:tc>
        <w:tc>
          <w:tcPr>
            <w:tcW w:w="3490" w:type="dxa"/>
          </w:tcPr>
          <w:p w14:paraId="1A78F423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D</w:t>
            </w:r>
          </w:p>
        </w:tc>
        <w:tc>
          <w:tcPr>
            <w:tcW w:w="3490" w:type="dxa"/>
          </w:tcPr>
          <w:p w14:paraId="2D3A8F99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C</w:t>
            </w:r>
          </w:p>
        </w:tc>
        <w:tc>
          <w:tcPr>
            <w:tcW w:w="3490" w:type="dxa"/>
          </w:tcPr>
          <w:p w14:paraId="3AA3B2DB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C</w:t>
            </w:r>
          </w:p>
        </w:tc>
        <w:tc>
          <w:tcPr>
            <w:tcW w:w="3490" w:type="dxa"/>
            <w:vMerge w:val="restart"/>
          </w:tcPr>
          <w:p w14:paraId="35113FF8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Revise existing</w:t>
            </w:r>
          </w:p>
        </w:tc>
      </w:tr>
      <w:tr w:rsidR="003A1B25" w:rsidRPr="00DF29B1" w14:paraId="3EFE37DF" w14:textId="77777777" w:rsidTr="005735CA">
        <w:tc>
          <w:tcPr>
            <w:tcW w:w="1427" w:type="dxa"/>
          </w:tcPr>
          <w:p w14:paraId="4EEC9B3B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One Note</w:t>
            </w:r>
          </w:p>
        </w:tc>
        <w:tc>
          <w:tcPr>
            <w:tcW w:w="3488" w:type="dxa"/>
          </w:tcPr>
          <w:p w14:paraId="660BFCAD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G</w:t>
            </w:r>
          </w:p>
        </w:tc>
        <w:tc>
          <w:tcPr>
            <w:tcW w:w="3489" w:type="dxa"/>
          </w:tcPr>
          <w:p w14:paraId="74E9554E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G</w:t>
            </w:r>
          </w:p>
        </w:tc>
        <w:tc>
          <w:tcPr>
            <w:tcW w:w="3490" w:type="dxa"/>
          </w:tcPr>
          <w:p w14:paraId="367A9715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F</w:t>
            </w:r>
          </w:p>
        </w:tc>
        <w:tc>
          <w:tcPr>
            <w:tcW w:w="3490" w:type="dxa"/>
          </w:tcPr>
          <w:p w14:paraId="1802E350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C</w:t>
            </w:r>
          </w:p>
        </w:tc>
        <w:tc>
          <w:tcPr>
            <w:tcW w:w="3490" w:type="dxa"/>
          </w:tcPr>
          <w:p w14:paraId="41D73001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C</w:t>
            </w:r>
          </w:p>
        </w:tc>
        <w:tc>
          <w:tcPr>
            <w:tcW w:w="3490" w:type="dxa"/>
            <w:vMerge/>
          </w:tcPr>
          <w:p w14:paraId="77597C30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</w:tr>
      <w:tr w:rsidR="003A1B25" w:rsidRPr="00DF29B1" w14:paraId="1C2423FB" w14:textId="77777777" w:rsidTr="005735CA">
        <w:tc>
          <w:tcPr>
            <w:tcW w:w="1427" w:type="dxa"/>
          </w:tcPr>
          <w:p w14:paraId="39B2385C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Easy Part</w:t>
            </w:r>
          </w:p>
        </w:tc>
        <w:tc>
          <w:tcPr>
            <w:tcW w:w="3488" w:type="dxa"/>
          </w:tcPr>
          <w:p w14:paraId="0528ECCE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G A + C</w:t>
            </w:r>
          </w:p>
        </w:tc>
        <w:tc>
          <w:tcPr>
            <w:tcW w:w="3489" w:type="dxa"/>
          </w:tcPr>
          <w:p w14:paraId="0E1143FA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G A + B</w:t>
            </w:r>
          </w:p>
        </w:tc>
        <w:tc>
          <w:tcPr>
            <w:tcW w:w="3490" w:type="dxa"/>
          </w:tcPr>
          <w:p w14:paraId="47697695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D + C</w:t>
            </w:r>
          </w:p>
        </w:tc>
        <w:tc>
          <w:tcPr>
            <w:tcW w:w="3490" w:type="dxa"/>
          </w:tcPr>
          <w:p w14:paraId="33F704C7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C + D</w:t>
            </w:r>
          </w:p>
        </w:tc>
        <w:tc>
          <w:tcPr>
            <w:tcW w:w="3490" w:type="dxa"/>
          </w:tcPr>
          <w:p w14:paraId="267F072F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E + G</w:t>
            </w:r>
          </w:p>
        </w:tc>
        <w:tc>
          <w:tcPr>
            <w:tcW w:w="3490" w:type="dxa"/>
            <w:vMerge/>
          </w:tcPr>
          <w:p w14:paraId="72435516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</w:tr>
      <w:tr w:rsidR="003A1B25" w:rsidRPr="00DF29B1" w14:paraId="36ACF7BD" w14:textId="77777777" w:rsidTr="005735CA">
        <w:tc>
          <w:tcPr>
            <w:tcW w:w="1427" w:type="dxa"/>
          </w:tcPr>
          <w:p w14:paraId="318518BF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Medium Part</w:t>
            </w:r>
          </w:p>
        </w:tc>
        <w:tc>
          <w:tcPr>
            <w:tcW w:w="3488" w:type="dxa"/>
          </w:tcPr>
          <w:p w14:paraId="5A131294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G A B + C</w:t>
            </w:r>
          </w:p>
        </w:tc>
        <w:tc>
          <w:tcPr>
            <w:tcW w:w="3489" w:type="dxa"/>
          </w:tcPr>
          <w:p w14:paraId="28BCA4A3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G A + B</w:t>
            </w:r>
          </w:p>
        </w:tc>
        <w:tc>
          <w:tcPr>
            <w:tcW w:w="3490" w:type="dxa"/>
          </w:tcPr>
          <w:p w14:paraId="6804D821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G F + C</w:t>
            </w:r>
          </w:p>
        </w:tc>
        <w:tc>
          <w:tcPr>
            <w:tcW w:w="3490" w:type="dxa"/>
          </w:tcPr>
          <w:p w14:paraId="1CE45ECE" w14:textId="77777777" w:rsidR="003A1B25" w:rsidRPr="00DF29B1" w:rsidRDefault="003A1B25" w:rsidP="003A1B25">
            <w:pPr>
              <w:rPr>
                <w:rFonts w:ascii="NTPreCursivef" w:hAnsi="NTPreCursivef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C + D</w:t>
            </w:r>
          </w:p>
        </w:tc>
        <w:tc>
          <w:tcPr>
            <w:tcW w:w="3490" w:type="dxa"/>
          </w:tcPr>
          <w:p w14:paraId="0015BF22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E G A + B</w:t>
            </w:r>
          </w:p>
        </w:tc>
        <w:tc>
          <w:tcPr>
            <w:tcW w:w="3490" w:type="dxa"/>
            <w:vMerge/>
          </w:tcPr>
          <w:p w14:paraId="5D523AF7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</w:tr>
      <w:tr w:rsidR="003A1B25" w:rsidRPr="00DF29B1" w14:paraId="5295F23C" w14:textId="77777777" w:rsidTr="005735CA">
        <w:tc>
          <w:tcPr>
            <w:tcW w:w="1427" w:type="dxa"/>
          </w:tcPr>
          <w:p w14:paraId="24A8E541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Melody</w:t>
            </w:r>
          </w:p>
        </w:tc>
        <w:tc>
          <w:tcPr>
            <w:tcW w:w="3488" w:type="dxa"/>
          </w:tcPr>
          <w:p w14:paraId="7E6FAF0C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E F G A B + C</w:t>
            </w:r>
          </w:p>
        </w:tc>
        <w:tc>
          <w:tcPr>
            <w:tcW w:w="3489" w:type="dxa"/>
          </w:tcPr>
          <w:p w14:paraId="1D9B67A8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N/A</w:t>
            </w:r>
          </w:p>
        </w:tc>
        <w:tc>
          <w:tcPr>
            <w:tcW w:w="3490" w:type="dxa"/>
          </w:tcPr>
          <w:p w14:paraId="6DE45B17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C D + F</w:t>
            </w:r>
          </w:p>
        </w:tc>
        <w:tc>
          <w:tcPr>
            <w:tcW w:w="3490" w:type="dxa"/>
          </w:tcPr>
          <w:p w14:paraId="6C8770FF" w14:textId="77777777" w:rsidR="003A1B25" w:rsidRPr="00DF29B1" w:rsidRDefault="003A1B25" w:rsidP="003A1B25">
            <w:pPr>
              <w:rPr>
                <w:rFonts w:ascii="NTPreCursivef" w:hAnsi="NTPreCursivef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C + D</w:t>
            </w:r>
          </w:p>
        </w:tc>
        <w:tc>
          <w:tcPr>
            <w:tcW w:w="3490" w:type="dxa"/>
          </w:tcPr>
          <w:p w14:paraId="2306D95B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  <w:r w:rsidRPr="00DF29B1">
              <w:rPr>
                <w:rFonts w:ascii="NTPreCursivef" w:hAnsi="NTPreCursivef" w:cs="Arial"/>
                <w:sz w:val="24"/>
                <w:szCs w:val="24"/>
              </w:rPr>
              <w:t>C D E F G A + B</w:t>
            </w:r>
          </w:p>
        </w:tc>
        <w:tc>
          <w:tcPr>
            <w:tcW w:w="3490" w:type="dxa"/>
            <w:vMerge/>
          </w:tcPr>
          <w:p w14:paraId="58CD2F21" w14:textId="77777777" w:rsidR="003A1B25" w:rsidRPr="00DF29B1" w:rsidRDefault="003A1B25" w:rsidP="003A1B25">
            <w:pPr>
              <w:rPr>
                <w:rFonts w:ascii="NTPreCursivef" w:hAnsi="NTPreCursivef" w:cs="Arial"/>
                <w:sz w:val="24"/>
                <w:szCs w:val="24"/>
              </w:rPr>
            </w:pPr>
          </w:p>
        </w:tc>
      </w:tr>
    </w:tbl>
    <w:p w14:paraId="5D7ABB31" w14:textId="0F0A6A8D" w:rsidR="006440EE" w:rsidRPr="00DF29B1" w:rsidRDefault="006440EE">
      <w:pPr>
        <w:rPr>
          <w:rFonts w:ascii="NTPreCursivef" w:hAnsi="NTPreCursivef" w:cs="Arial"/>
          <w:sz w:val="24"/>
          <w:szCs w:val="24"/>
        </w:rPr>
      </w:pPr>
    </w:p>
    <w:p w14:paraId="14491A3A" w14:textId="3F128121" w:rsidR="00635A7F" w:rsidRPr="00DF29B1" w:rsidRDefault="00635A7F" w:rsidP="00DA763E">
      <w:pPr>
        <w:jc w:val="right"/>
        <w:rPr>
          <w:rFonts w:ascii="NTPreCursivef" w:hAnsi="NTPreCursivef" w:cs="Arial"/>
          <w:b/>
          <w:bCs/>
          <w:sz w:val="24"/>
          <w:szCs w:val="24"/>
          <w:u w:val="single"/>
        </w:rPr>
      </w:pPr>
      <w:r w:rsidRPr="00DF29B1">
        <w:rPr>
          <w:rFonts w:ascii="NTPreCursivef" w:hAnsi="NTPreCursivef" w:cs="Arial"/>
          <w:b/>
          <w:bCs/>
          <w:sz w:val="24"/>
          <w:szCs w:val="24"/>
          <w:u w:val="single"/>
        </w:rPr>
        <w:t xml:space="preserve">Year </w:t>
      </w:r>
      <w:r w:rsidR="00DA763E" w:rsidRPr="00DF29B1">
        <w:rPr>
          <w:rFonts w:ascii="NTPreCursivef" w:hAnsi="NTPreCursivef" w:cs="Arial"/>
          <w:b/>
          <w:bCs/>
          <w:sz w:val="24"/>
          <w:szCs w:val="24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5"/>
        <w:gridCol w:w="3727"/>
        <w:gridCol w:w="3728"/>
        <w:gridCol w:w="3727"/>
        <w:gridCol w:w="3726"/>
        <w:gridCol w:w="3728"/>
      </w:tblGrid>
      <w:tr w:rsidR="005735CA" w:rsidRPr="00DF29B1" w14:paraId="192FD911" w14:textId="77777777" w:rsidTr="009679BC">
        <w:tc>
          <w:tcPr>
            <w:tcW w:w="3727" w:type="dxa"/>
          </w:tcPr>
          <w:p w14:paraId="486C2702" w14:textId="77777777" w:rsidR="005735CA" w:rsidRPr="00DF29B1" w:rsidRDefault="005735CA" w:rsidP="005735CA">
            <w:pPr>
              <w:rPr>
                <w:rFonts w:ascii="NTPreCursivef" w:hAnsi="NTPreCursivef" w:cs="Arial"/>
                <w:b/>
                <w:bCs/>
                <w:color w:val="FF0000"/>
                <w:sz w:val="24"/>
                <w:szCs w:val="24"/>
                <w:u w:val="single"/>
              </w:rPr>
            </w:pPr>
            <w:r w:rsidRPr="00DF29B1">
              <w:rPr>
                <w:rFonts w:ascii="NTPreCursivef" w:hAnsi="NTPreCursivef" w:cs="Arial"/>
                <w:b/>
                <w:bCs/>
                <w:color w:val="FF0000"/>
                <w:sz w:val="24"/>
                <w:szCs w:val="24"/>
                <w:u w:val="single"/>
              </w:rPr>
              <w:t>Listen and Appraise</w:t>
            </w:r>
          </w:p>
          <w:p w14:paraId="78215A41" w14:textId="77777777" w:rsidR="005735CA" w:rsidRPr="00DF29B1" w:rsidRDefault="005735CA" w:rsidP="005735CA">
            <w:pPr>
              <w:rPr>
                <w:rFonts w:ascii="NTPreCursivef" w:hAnsi="NTPreCursivef" w:cs="Aria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727" w:type="dxa"/>
          </w:tcPr>
          <w:p w14:paraId="32906A59" w14:textId="77777777" w:rsidR="005735CA" w:rsidRPr="00DF29B1" w:rsidRDefault="005735CA" w:rsidP="005735CA">
            <w:pPr>
              <w:rPr>
                <w:rFonts w:ascii="NTPreCursivef" w:hAnsi="NTPreCursivef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DF29B1">
              <w:rPr>
                <w:rFonts w:ascii="NTPreCursivef" w:hAnsi="NTPreCursivef" w:cs="Arial"/>
                <w:b/>
                <w:bCs/>
                <w:color w:val="0070C0"/>
                <w:sz w:val="24"/>
                <w:szCs w:val="24"/>
                <w:u w:val="single"/>
              </w:rPr>
              <w:t>Singing</w:t>
            </w:r>
          </w:p>
          <w:p w14:paraId="694CA030" w14:textId="77777777" w:rsidR="005735CA" w:rsidRPr="00DF29B1" w:rsidRDefault="005735CA" w:rsidP="005735CA">
            <w:pPr>
              <w:rPr>
                <w:rFonts w:ascii="NTPreCursivef" w:hAnsi="NTPreCursivef" w:cs="Arial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3728" w:type="dxa"/>
          </w:tcPr>
          <w:p w14:paraId="3BAA32B2" w14:textId="77777777" w:rsidR="005735CA" w:rsidRPr="00DF29B1" w:rsidRDefault="005735CA" w:rsidP="005735CA">
            <w:pPr>
              <w:rPr>
                <w:rFonts w:ascii="NTPreCursivef" w:hAnsi="NTPreCursivef" w:cs="Arial"/>
                <w:b/>
                <w:bCs/>
                <w:color w:val="00B050"/>
                <w:sz w:val="24"/>
                <w:szCs w:val="24"/>
                <w:u w:val="single"/>
              </w:rPr>
            </w:pPr>
            <w:r w:rsidRPr="00DF29B1">
              <w:rPr>
                <w:rFonts w:ascii="NTPreCursivef" w:hAnsi="NTPreCursivef" w:cs="Arial"/>
                <w:b/>
                <w:bCs/>
                <w:color w:val="00B050"/>
                <w:sz w:val="24"/>
                <w:szCs w:val="24"/>
                <w:u w:val="single"/>
              </w:rPr>
              <w:t>Playing</w:t>
            </w:r>
          </w:p>
          <w:p w14:paraId="0B67A7AA" w14:textId="77777777" w:rsidR="005735CA" w:rsidRPr="00DF29B1" w:rsidRDefault="005735CA" w:rsidP="005735CA">
            <w:pPr>
              <w:rPr>
                <w:rFonts w:ascii="NTPreCursivef" w:hAnsi="NTPreCursivef" w:cs="Arial"/>
                <w:b/>
                <w:bCs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3727" w:type="dxa"/>
          </w:tcPr>
          <w:p w14:paraId="2297E5CC" w14:textId="77777777" w:rsidR="005735CA" w:rsidRPr="00DF29B1" w:rsidRDefault="005735CA" w:rsidP="005735CA">
            <w:pPr>
              <w:rPr>
                <w:rFonts w:ascii="NTPreCursivef" w:hAnsi="NTPreCursivef" w:cs="Arial"/>
                <w:b/>
                <w:bCs/>
                <w:color w:val="7030A0"/>
                <w:sz w:val="24"/>
                <w:szCs w:val="24"/>
                <w:u w:val="single"/>
              </w:rPr>
            </w:pPr>
            <w:r w:rsidRPr="00DF29B1">
              <w:rPr>
                <w:rFonts w:ascii="NTPreCursivef" w:hAnsi="NTPreCursivef" w:cs="Arial"/>
                <w:b/>
                <w:bCs/>
                <w:color w:val="7030A0"/>
                <w:sz w:val="24"/>
                <w:szCs w:val="24"/>
                <w:u w:val="single"/>
              </w:rPr>
              <w:t>Improvisation</w:t>
            </w:r>
          </w:p>
          <w:p w14:paraId="38579010" w14:textId="77777777" w:rsidR="005735CA" w:rsidRPr="00DF29B1" w:rsidRDefault="005735CA" w:rsidP="005735CA">
            <w:pPr>
              <w:rPr>
                <w:rFonts w:ascii="NTPreCursivef" w:hAnsi="NTPreCursivef" w:cs="Arial"/>
                <w:b/>
                <w:bCs/>
                <w:color w:val="7030A0"/>
                <w:sz w:val="24"/>
                <w:szCs w:val="24"/>
                <w:u w:val="single"/>
              </w:rPr>
            </w:pPr>
          </w:p>
        </w:tc>
        <w:tc>
          <w:tcPr>
            <w:tcW w:w="3727" w:type="dxa"/>
          </w:tcPr>
          <w:p w14:paraId="123E7E32" w14:textId="77777777" w:rsidR="005735CA" w:rsidRPr="00DF29B1" w:rsidRDefault="005735CA" w:rsidP="005735CA">
            <w:pPr>
              <w:rPr>
                <w:rFonts w:ascii="NTPreCursivef" w:hAnsi="NTPreCursivef" w:cs="Arial"/>
                <w:b/>
                <w:bCs/>
                <w:color w:val="FF0066"/>
                <w:sz w:val="24"/>
                <w:szCs w:val="24"/>
                <w:u w:val="single"/>
              </w:rPr>
            </w:pPr>
            <w:r w:rsidRPr="00DF29B1">
              <w:rPr>
                <w:rFonts w:ascii="NTPreCursivef" w:hAnsi="NTPreCursivef" w:cs="Arial"/>
                <w:b/>
                <w:bCs/>
                <w:color w:val="FF0066"/>
                <w:sz w:val="24"/>
                <w:szCs w:val="24"/>
                <w:u w:val="single"/>
              </w:rPr>
              <w:t>Composition</w:t>
            </w:r>
          </w:p>
          <w:p w14:paraId="027C097A" w14:textId="77777777" w:rsidR="005735CA" w:rsidRPr="00DF29B1" w:rsidRDefault="005735CA" w:rsidP="005735CA">
            <w:pPr>
              <w:rPr>
                <w:rFonts w:ascii="NTPreCursivef" w:hAnsi="NTPreCursivef" w:cs="Arial"/>
                <w:b/>
                <w:bCs/>
                <w:color w:val="FF0066"/>
                <w:sz w:val="24"/>
                <w:szCs w:val="24"/>
                <w:u w:val="single"/>
              </w:rPr>
            </w:pPr>
          </w:p>
        </w:tc>
        <w:tc>
          <w:tcPr>
            <w:tcW w:w="3728" w:type="dxa"/>
          </w:tcPr>
          <w:p w14:paraId="6B844178" w14:textId="77777777" w:rsidR="005735CA" w:rsidRPr="00DF29B1" w:rsidRDefault="005735CA" w:rsidP="005735CA">
            <w:pPr>
              <w:rPr>
                <w:rFonts w:ascii="NTPreCursivef" w:hAnsi="NTPreCursivef" w:cs="Arial"/>
                <w:b/>
                <w:bCs/>
                <w:color w:val="948A54" w:themeColor="background2" w:themeShade="80"/>
                <w:sz w:val="24"/>
                <w:szCs w:val="24"/>
                <w:u w:val="single"/>
              </w:rPr>
            </w:pPr>
            <w:r w:rsidRPr="00DF29B1">
              <w:rPr>
                <w:rFonts w:ascii="NTPreCursivef" w:hAnsi="NTPreCursivef" w:cs="Arial"/>
                <w:b/>
                <w:bCs/>
                <w:color w:val="948A54" w:themeColor="background2" w:themeShade="80"/>
                <w:sz w:val="24"/>
                <w:szCs w:val="24"/>
                <w:u w:val="single"/>
              </w:rPr>
              <w:t>Performance</w:t>
            </w:r>
          </w:p>
          <w:p w14:paraId="4BD0829F" w14:textId="77777777" w:rsidR="005735CA" w:rsidRPr="00DF29B1" w:rsidRDefault="005735CA" w:rsidP="005735CA">
            <w:pPr>
              <w:rPr>
                <w:rFonts w:ascii="NTPreCursivef" w:hAnsi="NTPreCursivef" w:cs="Arial"/>
                <w:b/>
                <w:bCs/>
                <w:color w:val="948A54" w:themeColor="background2" w:themeShade="80"/>
                <w:sz w:val="24"/>
                <w:szCs w:val="24"/>
                <w:u w:val="single"/>
              </w:rPr>
            </w:pPr>
          </w:p>
        </w:tc>
      </w:tr>
      <w:tr w:rsidR="005735CA" w:rsidRPr="00DF29B1" w14:paraId="554D36FD" w14:textId="77777777" w:rsidTr="005C5F6C">
        <w:trPr>
          <w:trHeight w:val="2195"/>
        </w:trPr>
        <w:tc>
          <w:tcPr>
            <w:tcW w:w="3727" w:type="dxa"/>
          </w:tcPr>
          <w:p w14:paraId="5BA729B4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FF000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FF0000"/>
                <w:sz w:val="24"/>
                <w:szCs w:val="24"/>
                <w:lang w:eastAsia="en-GB"/>
              </w:rPr>
              <w:t>To know that some songs have a chorus or a response / answer part</w:t>
            </w:r>
          </w:p>
          <w:p w14:paraId="36F7D800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FF000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FF0000"/>
                <w:sz w:val="24"/>
                <w:szCs w:val="24"/>
                <w:lang w:eastAsia="en-GB"/>
              </w:rPr>
              <w:t>To know that songs have a musical style</w:t>
            </w:r>
          </w:p>
          <w:p w14:paraId="5D264A45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FF000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FF0000"/>
                <w:sz w:val="24"/>
                <w:szCs w:val="24"/>
                <w:lang w:eastAsia="en-GB"/>
              </w:rPr>
              <w:t>To learn how songs can tell a story or describe an idea</w:t>
            </w:r>
          </w:p>
          <w:p w14:paraId="20FC23D7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FF000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FF0000"/>
                <w:sz w:val="24"/>
                <w:szCs w:val="24"/>
                <w:lang w:eastAsia="en-GB"/>
              </w:rPr>
              <w:t>To learn how they can enjoy moving to music in a variety of ways</w:t>
            </w:r>
          </w:p>
          <w:p w14:paraId="03F7C2BB" w14:textId="77777777" w:rsidR="001B7B74" w:rsidRPr="00DF29B1" w:rsidRDefault="001B7B74" w:rsidP="005735CA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  <w:p w14:paraId="52F62852" w14:textId="77777777" w:rsidR="005735CA" w:rsidRPr="00DF29B1" w:rsidRDefault="005735CA" w:rsidP="005735CA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  <w:p w14:paraId="4875A7F5" w14:textId="77777777" w:rsidR="005735CA" w:rsidRPr="00DF29B1" w:rsidRDefault="005735CA" w:rsidP="005735CA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  <w:p w14:paraId="64B9377F" w14:textId="77777777" w:rsidR="005735CA" w:rsidRPr="00DF29B1" w:rsidRDefault="005735CA" w:rsidP="005735CA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  <w:p w14:paraId="3092E6A5" w14:textId="77777777" w:rsidR="005735CA" w:rsidRPr="00DF29B1" w:rsidRDefault="005735CA" w:rsidP="005735CA">
            <w:pPr>
              <w:rPr>
                <w:rFonts w:ascii="NTPreCursivef" w:hAnsi="NTPreCursivef" w:cs="Arial"/>
                <w:color w:val="FF0000"/>
                <w:sz w:val="24"/>
                <w:szCs w:val="24"/>
              </w:rPr>
            </w:pPr>
          </w:p>
        </w:tc>
        <w:tc>
          <w:tcPr>
            <w:tcW w:w="3727" w:type="dxa"/>
          </w:tcPr>
          <w:p w14:paraId="0EA703D0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0070C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0070C0"/>
                <w:sz w:val="24"/>
                <w:szCs w:val="24"/>
                <w:lang w:eastAsia="en-GB"/>
              </w:rPr>
              <w:t>To confidently know and sing songs from memory and sing them in unison</w:t>
            </w:r>
          </w:p>
          <w:p w14:paraId="3849FB0F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0070C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0070C0"/>
                <w:sz w:val="24"/>
                <w:szCs w:val="24"/>
                <w:lang w:eastAsia="en-GB"/>
              </w:rPr>
              <w:t>To know why we need to warm up our voices and how to find a comfortable singing position</w:t>
            </w:r>
          </w:p>
          <w:p w14:paraId="093146A5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0070C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0070C0"/>
                <w:sz w:val="24"/>
                <w:szCs w:val="24"/>
                <w:lang w:eastAsia="en-GB"/>
              </w:rPr>
              <w:t xml:space="preserve">To be able to make different types of sounds with their </w:t>
            </w:r>
            <w:proofErr w:type="gramStart"/>
            <w:r w:rsidRPr="00DF29B1">
              <w:rPr>
                <w:rFonts w:ascii="NTPreCursivef" w:eastAsia="Times New Roman" w:hAnsi="NTPreCursivef" w:cs="Calibri"/>
                <w:color w:val="0070C0"/>
                <w:sz w:val="24"/>
                <w:szCs w:val="24"/>
                <w:lang w:eastAsia="en-GB"/>
              </w:rPr>
              <w:t>voices</w:t>
            </w:r>
            <w:proofErr w:type="gramEnd"/>
            <w:r w:rsidRPr="00DF29B1">
              <w:rPr>
                <w:rFonts w:ascii="NTPreCursivef" w:eastAsia="Times New Roman" w:hAnsi="NTPreCursivef" w:cs="Calibri"/>
                <w:color w:val="0070C0"/>
                <w:sz w:val="24"/>
                <w:szCs w:val="24"/>
                <w:lang w:eastAsia="en-GB"/>
              </w:rPr>
              <w:t xml:space="preserve"> ad sing notes of different pitch</w:t>
            </w:r>
          </w:p>
          <w:p w14:paraId="426FD366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0070C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0070C0"/>
                <w:sz w:val="24"/>
                <w:szCs w:val="24"/>
                <w:lang w:eastAsia="en-GB"/>
              </w:rPr>
              <w:t>To start and stop singing when following a leader</w:t>
            </w:r>
          </w:p>
          <w:p w14:paraId="570DD761" w14:textId="77777777" w:rsidR="005735CA" w:rsidRPr="00DF29B1" w:rsidRDefault="005735CA" w:rsidP="00596415">
            <w:pPr>
              <w:rPr>
                <w:rFonts w:ascii="NTPreCursivef" w:hAnsi="NTPreCursivef" w:cs="Arial"/>
                <w:color w:val="0070C0"/>
                <w:sz w:val="24"/>
                <w:szCs w:val="24"/>
              </w:rPr>
            </w:pPr>
          </w:p>
        </w:tc>
        <w:tc>
          <w:tcPr>
            <w:tcW w:w="3728" w:type="dxa"/>
          </w:tcPr>
          <w:p w14:paraId="490C9096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00B05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00B050"/>
                <w:sz w:val="24"/>
                <w:szCs w:val="24"/>
                <w:lang w:eastAsia="en-GB"/>
              </w:rPr>
              <w:t>To know that music has a steady pulse, like a heartbeat</w:t>
            </w:r>
          </w:p>
          <w:p w14:paraId="02139700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00B05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00B050"/>
                <w:sz w:val="24"/>
                <w:szCs w:val="24"/>
                <w:lang w:eastAsia="en-GB"/>
              </w:rPr>
              <w:t>Know the names of untuned percussion instruments played in class</w:t>
            </w:r>
          </w:p>
          <w:p w14:paraId="44947992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00B05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00B050"/>
                <w:sz w:val="24"/>
                <w:szCs w:val="24"/>
                <w:lang w:eastAsia="en-GB"/>
              </w:rPr>
              <w:t>Learn the names of the notes in their instrumental part from memory or when written down</w:t>
            </w:r>
          </w:p>
          <w:p w14:paraId="0F08B414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00B05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00B050"/>
                <w:sz w:val="24"/>
                <w:szCs w:val="24"/>
                <w:lang w:eastAsia="en-GB"/>
              </w:rPr>
              <w:t>Know to treat instruments carefully and with respect</w:t>
            </w:r>
          </w:p>
          <w:p w14:paraId="5BF12C2B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00B05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00B050"/>
                <w:sz w:val="24"/>
                <w:szCs w:val="24"/>
                <w:lang w:eastAsia="en-GB"/>
              </w:rPr>
              <w:t xml:space="preserve">Play an instrumental part that matches their musical challenge </w:t>
            </w:r>
            <w:proofErr w:type="spellStart"/>
            <w:r w:rsidRPr="00DF29B1">
              <w:rPr>
                <w:rFonts w:ascii="NTPreCursivef" w:eastAsia="Times New Roman" w:hAnsi="NTPreCursivef" w:cs="Calibri"/>
                <w:color w:val="00B050"/>
                <w:sz w:val="24"/>
                <w:szCs w:val="24"/>
                <w:lang w:eastAsia="en-GB"/>
              </w:rPr>
              <w:t>i.e</w:t>
            </w:r>
            <w:proofErr w:type="spellEnd"/>
            <w:r w:rsidRPr="00DF29B1">
              <w:rPr>
                <w:rFonts w:ascii="NTPreCursivef" w:eastAsia="Times New Roman" w:hAnsi="NTPreCursivef" w:cs="Calibri"/>
                <w:color w:val="00B050"/>
                <w:sz w:val="24"/>
                <w:szCs w:val="24"/>
                <w:lang w:eastAsia="en-GB"/>
              </w:rPr>
              <w:t xml:space="preserve"> a one-note, simple or medium part</w:t>
            </w:r>
          </w:p>
          <w:p w14:paraId="6455FAC8" w14:textId="00DCC376" w:rsidR="005735CA" w:rsidRPr="00DF29B1" w:rsidRDefault="001B7B74" w:rsidP="005C5F6C">
            <w:pPr>
              <w:rPr>
                <w:rFonts w:ascii="NTPreCursivef" w:eastAsia="Times New Roman" w:hAnsi="NTPreCursivef" w:cs="Calibri"/>
                <w:color w:val="00B05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00B050"/>
                <w:sz w:val="24"/>
                <w:szCs w:val="24"/>
                <w:lang w:eastAsia="en-GB"/>
              </w:rPr>
              <w:t>Play a part in time with a steady pulse</w:t>
            </w:r>
          </w:p>
        </w:tc>
        <w:tc>
          <w:tcPr>
            <w:tcW w:w="3727" w:type="dxa"/>
          </w:tcPr>
          <w:p w14:paraId="5182B74D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7030A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7030A0"/>
                <w:sz w:val="24"/>
                <w:szCs w:val="24"/>
                <w:lang w:eastAsia="en-GB"/>
              </w:rPr>
              <w:t>Understand that improvisation can use one or two notes</w:t>
            </w:r>
          </w:p>
          <w:p w14:paraId="1EBEED5A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7030A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7030A0"/>
                <w:sz w:val="24"/>
                <w:szCs w:val="24"/>
                <w:lang w:eastAsia="en-GB"/>
              </w:rPr>
              <w:t>Be able to improvise through clapping</w:t>
            </w:r>
          </w:p>
          <w:p w14:paraId="1DA44A26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7030A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7030A0"/>
                <w:sz w:val="24"/>
                <w:szCs w:val="24"/>
                <w:lang w:eastAsia="en-GB"/>
              </w:rPr>
              <w:t>Be able to improvise through singing and playing and play answer using one or two notes</w:t>
            </w:r>
          </w:p>
          <w:p w14:paraId="42BD4CFA" w14:textId="77777777" w:rsidR="005735CA" w:rsidRPr="00DF29B1" w:rsidRDefault="005735CA" w:rsidP="005C5F6C">
            <w:pPr>
              <w:rPr>
                <w:rFonts w:ascii="NTPreCursivef" w:hAnsi="NTPreCursivef" w:cs="Arial"/>
                <w:color w:val="7030A0"/>
                <w:sz w:val="24"/>
                <w:szCs w:val="24"/>
              </w:rPr>
            </w:pPr>
          </w:p>
        </w:tc>
        <w:tc>
          <w:tcPr>
            <w:tcW w:w="3727" w:type="dxa"/>
          </w:tcPr>
          <w:p w14:paraId="733EDCFF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FF0066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FF0066"/>
                <w:sz w:val="24"/>
                <w:szCs w:val="24"/>
                <w:lang w:eastAsia="en-GB"/>
              </w:rPr>
              <w:t>Help to create three simple melodies with the scheme using 1,3 or 5 different notes</w:t>
            </w:r>
          </w:p>
          <w:p w14:paraId="4DB11C18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FF0066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FF0066"/>
                <w:sz w:val="24"/>
                <w:szCs w:val="24"/>
                <w:lang w:eastAsia="en-GB"/>
              </w:rPr>
              <w:t>Know how the notes of a composition can be written down and changed if necessary</w:t>
            </w:r>
          </w:p>
          <w:p w14:paraId="1E8FAF7E" w14:textId="77777777" w:rsidR="005735CA" w:rsidRPr="00DF29B1" w:rsidRDefault="005735CA" w:rsidP="005C5F6C">
            <w:pPr>
              <w:rPr>
                <w:rFonts w:ascii="NTPreCursivef" w:hAnsi="NTPreCursivef" w:cs="Arial"/>
                <w:color w:val="FF0066"/>
                <w:sz w:val="24"/>
                <w:szCs w:val="24"/>
              </w:rPr>
            </w:pPr>
          </w:p>
        </w:tc>
        <w:tc>
          <w:tcPr>
            <w:tcW w:w="3728" w:type="dxa"/>
          </w:tcPr>
          <w:p w14:paraId="094C4866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948A54" w:themeColor="background2" w:themeShade="8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948A54" w:themeColor="background2" w:themeShade="80"/>
                <w:sz w:val="24"/>
                <w:szCs w:val="24"/>
                <w:lang w:eastAsia="en-GB"/>
              </w:rPr>
              <w:t>Understand what can constitute an audience for a performance</w:t>
            </w:r>
          </w:p>
          <w:p w14:paraId="4E821971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948A54" w:themeColor="background2" w:themeShade="8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948A54" w:themeColor="background2" w:themeShade="80"/>
                <w:sz w:val="24"/>
                <w:szCs w:val="24"/>
                <w:lang w:eastAsia="en-GB"/>
              </w:rPr>
              <w:t>Choose a song they have learnt from the scheme and perform it</w:t>
            </w:r>
          </w:p>
          <w:p w14:paraId="7016DA37" w14:textId="77777777" w:rsidR="001B7B74" w:rsidRPr="00DF29B1" w:rsidRDefault="001B7B74" w:rsidP="001B7B74">
            <w:pPr>
              <w:rPr>
                <w:rFonts w:ascii="NTPreCursivef" w:eastAsia="Times New Roman" w:hAnsi="NTPreCursivef" w:cs="Calibri"/>
                <w:color w:val="948A54" w:themeColor="background2" w:themeShade="80"/>
                <w:sz w:val="24"/>
                <w:szCs w:val="24"/>
                <w:lang w:eastAsia="en-GB"/>
              </w:rPr>
            </w:pPr>
            <w:r w:rsidRPr="00DF29B1">
              <w:rPr>
                <w:rFonts w:ascii="NTPreCursivef" w:eastAsia="Times New Roman" w:hAnsi="NTPreCursivef" w:cs="Calibri"/>
                <w:color w:val="948A54" w:themeColor="background2" w:themeShade="80"/>
                <w:sz w:val="24"/>
                <w:szCs w:val="24"/>
                <w:lang w:eastAsia="en-GB"/>
              </w:rPr>
              <w:t>Can add their ideas to a performance</w:t>
            </w:r>
          </w:p>
          <w:p w14:paraId="37BE6BD6" w14:textId="77777777" w:rsidR="001B7B74" w:rsidRPr="00DF29B1" w:rsidRDefault="001B7B74" w:rsidP="001B7B74">
            <w:pPr>
              <w:rPr>
                <w:rFonts w:ascii="NTPreCursivef" w:hAnsi="NTPreCursivef" w:cs="Arial"/>
                <w:color w:val="948A54" w:themeColor="background2" w:themeShade="80"/>
                <w:sz w:val="24"/>
                <w:szCs w:val="24"/>
              </w:rPr>
            </w:pPr>
            <w:r w:rsidRPr="00DF29B1">
              <w:rPr>
                <w:rFonts w:ascii="NTPreCursivef" w:eastAsia="Times New Roman" w:hAnsi="NTPreCursivef" w:cs="Calibri"/>
                <w:color w:val="948A54" w:themeColor="background2" w:themeShade="80"/>
                <w:sz w:val="24"/>
                <w:szCs w:val="24"/>
                <w:lang w:eastAsia="en-GB"/>
              </w:rPr>
              <w:t>Record their performance and say how they were feeling about it</w:t>
            </w:r>
          </w:p>
          <w:p w14:paraId="1F3BD453" w14:textId="77777777" w:rsidR="005735CA" w:rsidRPr="00DF29B1" w:rsidRDefault="005735CA" w:rsidP="00596415">
            <w:pPr>
              <w:rPr>
                <w:rFonts w:ascii="NTPreCursivef" w:hAnsi="NTPreCursivef" w:cs="Arial"/>
                <w:color w:val="948A54" w:themeColor="background2" w:themeShade="80"/>
                <w:sz w:val="24"/>
                <w:szCs w:val="24"/>
              </w:rPr>
            </w:pPr>
          </w:p>
        </w:tc>
      </w:tr>
    </w:tbl>
    <w:p w14:paraId="0E4362A7" w14:textId="77777777" w:rsidR="001B7B74" w:rsidRPr="00DF29B1" w:rsidRDefault="001B7B74" w:rsidP="001B7B74">
      <w:pPr>
        <w:spacing w:after="0" w:line="240" w:lineRule="auto"/>
        <w:rPr>
          <w:rFonts w:ascii="NTPreCursivef" w:hAnsi="NTPreCursivef" w:cs="Arial"/>
          <w:color w:val="E36C0A" w:themeColor="accent6" w:themeShade="BF"/>
          <w:sz w:val="24"/>
          <w:szCs w:val="24"/>
        </w:rPr>
      </w:pPr>
    </w:p>
    <w:sectPr w:rsidR="001B7B74" w:rsidRPr="00DF29B1" w:rsidSect="00DF29B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70DE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7D6"/>
    <w:multiLevelType w:val="hybridMultilevel"/>
    <w:tmpl w:val="CCC8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217E"/>
    <w:multiLevelType w:val="hybridMultilevel"/>
    <w:tmpl w:val="4EEAC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EE"/>
    <w:rsid w:val="00041123"/>
    <w:rsid w:val="000E2834"/>
    <w:rsid w:val="00163C50"/>
    <w:rsid w:val="001A01A6"/>
    <w:rsid w:val="001B7B74"/>
    <w:rsid w:val="002159FC"/>
    <w:rsid w:val="00237D9A"/>
    <w:rsid w:val="002B2173"/>
    <w:rsid w:val="002E68C4"/>
    <w:rsid w:val="00306514"/>
    <w:rsid w:val="003A1B25"/>
    <w:rsid w:val="003B39B8"/>
    <w:rsid w:val="00432480"/>
    <w:rsid w:val="00473327"/>
    <w:rsid w:val="005735CA"/>
    <w:rsid w:val="00596415"/>
    <w:rsid w:val="005C5F6C"/>
    <w:rsid w:val="00635A7F"/>
    <w:rsid w:val="006440EE"/>
    <w:rsid w:val="006C42FE"/>
    <w:rsid w:val="007142EE"/>
    <w:rsid w:val="00757FA0"/>
    <w:rsid w:val="008267BC"/>
    <w:rsid w:val="00934FF1"/>
    <w:rsid w:val="00B05932"/>
    <w:rsid w:val="00BA5E34"/>
    <w:rsid w:val="00C064B6"/>
    <w:rsid w:val="00C722C4"/>
    <w:rsid w:val="00C93273"/>
    <w:rsid w:val="00DA763E"/>
    <w:rsid w:val="00DF29B1"/>
    <w:rsid w:val="00E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9E0A"/>
  <w15:docId w15:val="{0AC7A67B-FDC9-40FA-825C-B0AAA177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40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440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ulletundertext">
    <w:name w:val="bullet (under text)"/>
    <w:rsid w:val="006440E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6440EE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C064B6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432480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8" ma:contentTypeDescription="Create a new document." ma:contentTypeScope="" ma:versionID="ff056378b8b554de0d1396a13572d777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67f2467fbd43d56b7b5d0eb28f2e6179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FB595-EE77-44E2-B995-67F675872EB8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customXml/itemProps2.xml><?xml version="1.0" encoding="utf-8"?>
<ds:datastoreItem xmlns:ds="http://schemas.openxmlformats.org/officeDocument/2006/customXml" ds:itemID="{89D004DF-B403-43E8-9AFB-FBC2C3CF7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8BA98-71EC-48F7-B70A-A85B27548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Andrews</dc:creator>
  <cp:lastModifiedBy>Linda Speed</cp:lastModifiedBy>
  <cp:revision>6</cp:revision>
  <cp:lastPrinted>2022-05-20T07:07:00Z</cp:lastPrinted>
  <dcterms:created xsi:type="dcterms:W3CDTF">2020-04-29T18:11:00Z</dcterms:created>
  <dcterms:modified xsi:type="dcterms:W3CDTF">2024-06-05T07:32:00Z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Order">
    <vt:r8>155400</vt:r8>
  </property>
  <property fmtid="{D5CDD505-2E9C-101B-9397-08002B2CF9AE}" pid="4" name="MediaServiceImageTags">
    <vt:lpwstr/>
  </property>
</Properties>
</file>