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80AD" w14:textId="48ECB6F0" w:rsidR="00C064B6" w:rsidRPr="00C04128" w:rsidRDefault="00C064B6" w:rsidP="002E68C4">
      <w:pPr>
        <w:pStyle w:val="NoSpacing"/>
        <w:rPr>
          <w:rFonts w:ascii="NTPreCursivef" w:hAnsi="NTPreCursivef" w:cs="Arial"/>
        </w:rPr>
      </w:pPr>
      <w:r w:rsidRPr="00C04128">
        <w:rPr>
          <w:rFonts w:ascii="NTPreCursivef" w:hAnsi="NTPreCursivef"/>
          <w:noProof/>
          <w:lang w:eastAsia="en-GB"/>
        </w:rPr>
        <w:drawing>
          <wp:anchor distT="0" distB="0" distL="114300" distR="114300" simplePos="0" relativeHeight="251659264" behindDoc="1" locked="0" layoutInCell="1" allowOverlap="1" wp14:anchorId="5D22714D" wp14:editId="0D6180A0">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Pr="00C04128">
        <w:rPr>
          <w:rFonts w:ascii="NTPreCursivef" w:hAnsi="NTPreCursivef" w:cs="Arial"/>
        </w:rPr>
        <w:t>LONGTON LANE PRIM</w:t>
      </w:r>
      <w:r w:rsidR="00C04128" w:rsidRPr="00C04128">
        <w:rPr>
          <w:rFonts w:ascii="NTPreCursivef" w:hAnsi="NTPreCursivef" w:cs="Arial"/>
        </w:rPr>
        <w:t>AR</w:t>
      </w:r>
      <w:r w:rsidRPr="00C04128">
        <w:rPr>
          <w:rFonts w:ascii="NTPreCursivef" w:hAnsi="NTPreCursivef" w:cs="Arial"/>
        </w:rPr>
        <w:t xml:space="preserve">Y SCHOOL                         </w:t>
      </w:r>
      <w:r w:rsidR="002E68C4" w:rsidRPr="00C04128">
        <w:rPr>
          <w:rFonts w:ascii="NTPreCursivef" w:hAnsi="NTPreCursivef" w:cs="Arial"/>
        </w:rPr>
        <w:t xml:space="preserve">         </w:t>
      </w:r>
      <w:r w:rsidR="00473327" w:rsidRPr="00C04128">
        <w:rPr>
          <w:rFonts w:ascii="NTPreCursivef" w:hAnsi="NTPreCursivef" w:cs="Arial"/>
        </w:rPr>
        <w:t>SUBJECT</w:t>
      </w:r>
      <w:r w:rsidR="00BA5E34" w:rsidRPr="00C04128">
        <w:rPr>
          <w:rFonts w:ascii="NTPreCursivef" w:hAnsi="NTPreCursivef" w:cs="Arial"/>
        </w:rPr>
        <w:t>:</w:t>
      </w:r>
      <w:r w:rsidRPr="00C04128">
        <w:rPr>
          <w:rFonts w:ascii="NTPreCursivef" w:hAnsi="NTPreCursivef" w:cs="Arial"/>
        </w:rPr>
        <w:t xml:space="preserve">  </w:t>
      </w:r>
      <w:r w:rsidR="002159FC" w:rsidRPr="00C04128">
        <w:rPr>
          <w:rFonts w:ascii="NTPreCursivef" w:hAnsi="NTPreCursivef" w:cs="Arial"/>
        </w:rPr>
        <w:t>MUSIC</w:t>
      </w:r>
      <w:r w:rsidRPr="00C04128">
        <w:rPr>
          <w:rFonts w:ascii="NTPreCursivef" w:hAnsi="NTPreCursivef" w:cs="Arial"/>
        </w:rPr>
        <w:t xml:space="preserve">       </w:t>
      </w:r>
      <w:r w:rsidR="002E68C4" w:rsidRPr="00C04128">
        <w:rPr>
          <w:rFonts w:ascii="NTPreCursivef" w:hAnsi="NTPreCursivef" w:cs="Arial"/>
        </w:rPr>
        <w:t xml:space="preserve">                                  </w:t>
      </w:r>
      <w:r w:rsidR="00C04128" w:rsidRPr="00C04128">
        <w:rPr>
          <w:rFonts w:ascii="NTPreCursivef" w:hAnsi="NTPreCursivef" w:cs="Arial"/>
        </w:rPr>
        <w:t>YEAR  3</w:t>
      </w:r>
      <w:r w:rsidR="002E68C4" w:rsidRPr="00C04128">
        <w:rPr>
          <w:rFonts w:ascii="NTPreCursivef" w:hAnsi="NTPreCursivef" w:cs="Arial"/>
        </w:rPr>
        <w:t xml:space="preserve">                 </w:t>
      </w:r>
      <w:r w:rsidRPr="00C04128">
        <w:rPr>
          <w:rFonts w:ascii="NTPreCursivef" w:hAnsi="NTPreCursivef" w:cs="Arial"/>
        </w:rPr>
        <w:t xml:space="preserve">   </w:t>
      </w:r>
      <w:r w:rsidR="00BA5E34" w:rsidRPr="00C04128">
        <w:rPr>
          <w:rFonts w:ascii="NTPreCursivef" w:hAnsi="NTPreCursivef" w:cs="Arial"/>
        </w:rPr>
        <w:tab/>
      </w:r>
      <w:r w:rsidR="00BA5E34" w:rsidRPr="00C04128">
        <w:rPr>
          <w:rFonts w:ascii="NTPreCursivef" w:hAnsi="NTPreCursivef" w:cs="Arial"/>
        </w:rPr>
        <w:tab/>
      </w:r>
      <w:r w:rsidR="00BA5E34" w:rsidRPr="00C04128">
        <w:rPr>
          <w:rFonts w:ascii="NTPreCursivef" w:hAnsi="NTPreCursivef" w:cs="Arial"/>
        </w:rPr>
        <w:tab/>
      </w:r>
      <w:r w:rsidR="00BA5E34" w:rsidRPr="00C04128">
        <w:rPr>
          <w:rFonts w:ascii="NTPreCursivef" w:hAnsi="NTPreCursivef" w:cs="Arial"/>
        </w:rPr>
        <w:tab/>
      </w:r>
      <w:r w:rsidR="00BA5E34" w:rsidRPr="00C04128">
        <w:rPr>
          <w:rFonts w:ascii="NTPreCursivef" w:hAnsi="NTPreCursivef" w:cs="Arial"/>
        </w:rPr>
        <w:tab/>
      </w:r>
    </w:p>
    <w:p w14:paraId="65F63813" w14:textId="77777777" w:rsidR="000E2834" w:rsidRPr="00C04128" w:rsidRDefault="00C064B6">
      <w:pPr>
        <w:rPr>
          <w:rFonts w:ascii="NTPreCursivef" w:hAnsi="NTPreCursivef" w:cs="Arial"/>
          <w:i/>
        </w:rPr>
      </w:pPr>
      <w:r w:rsidRPr="00C04128">
        <w:rPr>
          <w:rFonts w:ascii="NTPreCursivef" w:hAnsi="NTPreCursivef" w:cs="Arial"/>
          <w:i/>
        </w:rPr>
        <w:t xml:space="preserve">                </w:t>
      </w:r>
      <w:r w:rsidR="001B7B74" w:rsidRPr="00C04128">
        <w:rPr>
          <w:rFonts w:ascii="NTPreCursivef" w:hAnsi="NTPreCursivef" w:cs="Arial"/>
          <w:i/>
        </w:rPr>
        <w:t xml:space="preserve">                     </w:t>
      </w:r>
      <w:r w:rsidRPr="00C04128">
        <w:rPr>
          <w:rFonts w:ascii="NTPreCursivef" w:hAnsi="NTPreCursivef" w:cs="Arial"/>
          <w:i/>
        </w:rPr>
        <w:t xml:space="preserve">   ‘Believe and Achieve’</w:t>
      </w:r>
    </w:p>
    <w:p w14:paraId="31D218D4" w14:textId="77777777" w:rsidR="002159FC" w:rsidRPr="00C04128" w:rsidRDefault="002159FC">
      <w:pPr>
        <w:rPr>
          <w:rFonts w:ascii="NTPreCursivef" w:hAnsi="NTPreCursivef" w:cs="Arial"/>
          <w:i/>
        </w:rPr>
      </w:pPr>
    </w:p>
    <w:tbl>
      <w:tblPr>
        <w:tblStyle w:val="TableGrid"/>
        <w:tblW w:w="0" w:type="auto"/>
        <w:tblLook w:val="04A0" w:firstRow="1" w:lastRow="0" w:firstColumn="1" w:lastColumn="0" w:noHBand="0" w:noVBand="1"/>
      </w:tblPr>
      <w:tblGrid>
        <w:gridCol w:w="22250"/>
      </w:tblGrid>
      <w:tr w:rsidR="002159FC" w:rsidRPr="00C04128" w14:paraId="0E6A29D5" w14:textId="77777777" w:rsidTr="002159FC">
        <w:tc>
          <w:tcPr>
            <w:tcW w:w="22250" w:type="dxa"/>
          </w:tcPr>
          <w:p w14:paraId="640F5461" w14:textId="77777777" w:rsidR="002159FC" w:rsidRPr="00C04128" w:rsidRDefault="002159FC" w:rsidP="006440EE">
            <w:pPr>
              <w:pStyle w:val="Heading4"/>
              <w:outlineLvl w:val="3"/>
              <w:rPr>
                <w:rFonts w:ascii="NTPreCursivef" w:hAnsi="NTPreCursivef" w:cs="Arial"/>
                <w:i w:val="0"/>
                <w:color w:val="auto"/>
                <w:sz w:val="28"/>
                <w:u w:val="single"/>
              </w:rPr>
            </w:pPr>
            <w:r w:rsidRPr="00C04128">
              <w:rPr>
                <w:rFonts w:ascii="NTPreCursivef" w:hAnsi="NTPreCursivef" w:cs="Arial"/>
                <w:i w:val="0"/>
                <w:color w:val="auto"/>
                <w:sz w:val="28"/>
                <w:u w:val="single"/>
              </w:rPr>
              <w:t>National Curriculum Subject Content</w:t>
            </w:r>
          </w:p>
          <w:p w14:paraId="3B250580" w14:textId="77777777" w:rsidR="00B33BA3" w:rsidRPr="00C04128" w:rsidRDefault="00B33BA3" w:rsidP="003641B4">
            <w:pPr>
              <w:pStyle w:val="NoSpacing"/>
              <w:rPr>
                <w:rFonts w:ascii="NTPreCursivef" w:hAnsi="NTPreCursivef"/>
                <w:sz w:val="24"/>
                <w:szCs w:val="24"/>
              </w:rPr>
            </w:pPr>
            <w:r w:rsidRPr="00C04128">
              <w:rPr>
                <w:rFonts w:ascii="NTPreCursivef" w:hAnsi="NTPreCursivef"/>
                <w:sz w:val="24"/>
                <w:szCs w:val="24"/>
              </w:rPr>
              <w:t>Pupils should be taught to sing and play musically with increasing confidence and control. They should develop an understanding of musical composition, organising and manipulating ideas within musical structures and reproducing sounds from aural memory.</w:t>
            </w:r>
          </w:p>
          <w:p w14:paraId="1650C76F" w14:textId="77777777" w:rsidR="00B33BA3" w:rsidRPr="00C04128" w:rsidRDefault="00B33BA3" w:rsidP="003641B4">
            <w:pPr>
              <w:pStyle w:val="NoSpacing"/>
              <w:rPr>
                <w:rFonts w:ascii="NTPreCursivef" w:hAnsi="NTPreCursivef"/>
                <w:sz w:val="24"/>
                <w:szCs w:val="24"/>
              </w:rPr>
            </w:pPr>
            <w:r w:rsidRPr="00C04128">
              <w:rPr>
                <w:rFonts w:ascii="NTPreCursivef" w:hAnsi="NTPreCursivef"/>
                <w:sz w:val="24"/>
                <w:szCs w:val="24"/>
              </w:rPr>
              <w:t>Pupils should be taught to:</w:t>
            </w:r>
          </w:p>
          <w:p w14:paraId="33FFAF30" w14:textId="77777777" w:rsidR="00B33BA3" w:rsidRPr="00C04128" w:rsidRDefault="00B33BA3" w:rsidP="00B33BA3">
            <w:pPr>
              <w:pStyle w:val="NoSpacing"/>
              <w:numPr>
                <w:ilvl w:val="0"/>
                <w:numId w:val="6"/>
              </w:numPr>
              <w:rPr>
                <w:rFonts w:ascii="NTPreCursivef" w:hAnsi="NTPreCursivef"/>
                <w:sz w:val="24"/>
                <w:szCs w:val="24"/>
              </w:rPr>
            </w:pPr>
            <w:r w:rsidRPr="00C04128">
              <w:rPr>
                <w:rFonts w:ascii="NTPreCursivef" w:hAnsi="NTPreCursivef"/>
                <w:sz w:val="24"/>
                <w:szCs w:val="24"/>
              </w:rPr>
              <w:t xml:space="preserve">play and perform in solo and ensemble contexts, using their voices and playing musical instruments with increasing accuracy, fluency, control and expression </w:t>
            </w:r>
            <w:r w:rsidRPr="00C04128">
              <w:rPr>
                <w:rFonts w:ascii="NTPreCursivef" w:hAnsi="NTPreCursivef"/>
                <w:color w:val="FF0000"/>
                <w:sz w:val="24"/>
                <w:szCs w:val="24"/>
              </w:rPr>
              <w:t>5</w:t>
            </w:r>
          </w:p>
          <w:p w14:paraId="72F09150" w14:textId="77777777" w:rsidR="00B33BA3" w:rsidRPr="00C04128" w:rsidRDefault="00B33BA3" w:rsidP="00B33BA3">
            <w:pPr>
              <w:pStyle w:val="NoSpacing"/>
              <w:numPr>
                <w:ilvl w:val="0"/>
                <w:numId w:val="6"/>
              </w:numPr>
              <w:rPr>
                <w:rFonts w:ascii="NTPreCursivef" w:hAnsi="NTPreCursivef"/>
                <w:sz w:val="24"/>
                <w:szCs w:val="24"/>
              </w:rPr>
            </w:pPr>
            <w:r w:rsidRPr="00C04128">
              <w:rPr>
                <w:rFonts w:ascii="NTPreCursivef" w:hAnsi="NTPreCursivef"/>
                <w:sz w:val="24"/>
                <w:szCs w:val="24"/>
              </w:rPr>
              <w:t xml:space="preserve">improvise and compose music for a range of purposes using the inter-related dimensions of music </w:t>
            </w:r>
            <w:r w:rsidRPr="00C04128">
              <w:rPr>
                <w:rFonts w:ascii="NTPreCursivef" w:hAnsi="NTPreCursivef"/>
                <w:color w:val="FF0000"/>
                <w:sz w:val="24"/>
                <w:szCs w:val="24"/>
              </w:rPr>
              <w:t>6</w:t>
            </w:r>
          </w:p>
          <w:p w14:paraId="120391D7" w14:textId="77777777" w:rsidR="00B33BA3" w:rsidRPr="00C04128" w:rsidRDefault="00B33BA3" w:rsidP="00B33BA3">
            <w:pPr>
              <w:pStyle w:val="NoSpacing"/>
              <w:numPr>
                <w:ilvl w:val="0"/>
                <w:numId w:val="6"/>
              </w:numPr>
              <w:rPr>
                <w:rFonts w:ascii="NTPreCursivef" w:hAnsi="NTPreCursivef"/>
                <w:sz w:val="24"/>
                <w:szCs w:val="24"/>
              </w:rPr>
            </w:pPr>
            <w:r w:rsidRPr="00C04128">
              <w:rPr>
                <w:rFonts w:ascii="NTPreCursivef" w:hAnsi="NTPreCursivef"/>
                <w:sz w:val="24"/>
                <w:szCs w:val="24"/>
              </w:rPr>
              <w:t xml:space="preserve">listen with attention to detail and recall sounds with increasing aural memory </w:t>
            </w:r>
            <w:r w:rsidRPr="00C04128">
              <w:rPr>
                <w:rFonts w:ascii="NTPreCursivef" w:hAnsi="NTPreCursivef"/>
                <w:color w:val="FF0000"/>
                <w:sz w:val="24"/>
                <w:szCs w:val="24"/>
              </w:rPr>
              <w:t>7</w:t>
            </w:r>
          </w:p>
          <w:p w14:paraId="2DFEAE9D" w14:textId="77777777" w:rsidR="00B33BA3" w:rsidRPr="00C04128" w:rsidRDefault="00B33BA3" w:rsidP="00B33BA3">
            <w:pPr>
              <w:pStyle w:val="NoSpacing"/>
              <w:numPr>
                <w:ilvl w:val="0"/>
                <w:numId w:val="6"/>
              </w:numPr>
              <w:rPr>
                <w:rFonts w:ascii="NTPreCursivef" w:hAnsi="NTPreCursivef"/>
                <w:sz w:val="24"/>
                <w:szCs w:val="24"/>
              </w:rPr>
            </w:pPr>
            <w:r w:rsidRPr="00C04128">
              <w:rPr>
                <w:rFonts w:ascii="NTPreCursivef" w:hAnsi="NTPreCursivef"/>
                <w:sz w:val="24"/>
                <w:szCs w:val="24"/>
              </w:rPr>
              <w:t xml:space="preserve">use and understand staff and other musical notations </w:t>
            </w:r>
            <w:r w:rsidRPr="00C04128">
              <w:rPr>
                <w:rFonts w:ascii="NTPreCursivef" w:hAnsi="NTPreCursivef"/>
                <w:color w:val="FF0000"/>
                <w:sz w:val="24"/>
                <w:szCs w:val="24"/>
              </w:rPr>
              <w:t>8</w:t>
            </w:r>
          </w:p>
          <w:p w14:paraId="1E7D77C8" w14:textId="77777777" w:rsidR="00B33BA3" w:rsidRPr="00C04128" w:rsidRDefault="00B33BA3" w:rsidP="00B33BA3">
            <w:pPr>
              <w:pStyle w:val="NoSpacing"/>
              <w:numPr>
                <w:ilvl w:val="0"/>
                <w:numId w:val="6"/>
              </w:numPr>
              <w:rPr>
                <w:rFonts w:ascii="NTPreCursivef" w:hAnsi="NTPreCursivef"/>
                <w:sz w:val="24"/>
                <w:szCs w:val="24"/>
              </w:rPr>
            </w:pPr>
            <w:r w:rsidRPr="00C04128">
              <w:rPr>
                <w:rFonts w:ascii="NTPreCursivef" w:hAnsi="NTPreCursivef"/>
                <w:sz w:val="24"/>
                <w:szCs w:val="24"/>
              </w:rPr>
              <w:t xml:space="preserve">appreciate and understand a wide range of high-quality live and recorded music drawn from different traditions and from great composers and musicians </w:t>
            </w:r>
            <w:r w:rsidRPr="00C04128">
              <w:rPr>
                <w:rFonts w:ascii="NTPreCursivef" w:hAnsi="NTPreCursivef"/>
                <w:color w:val="FF0000"/>
                <w:sz w:val="24"/>
                <w:szCs w:val="24"/>
              </w:rPr>
              <w:t>9</w:t>
            </w:r>
          </w:p>
          <w:p w14:paraId="4E68F6B7" w14:textId="77777777" w:rsidR="00B33BA3" w:rsidRPr="00C04128" w:rsidRDefault="00B33BA3" w:rsidP="00B33BA3">
            <w:pPr>
              <w:pStyle w:val="NoSpacing"/>
              <w:numPr>
                <w:ilvl w:val="0"/>
                <w:numId w:val="6"/>
              </w:numPr>
              <w:rPr>
                <w:rFonts w:ascii="NTPreCursivef" w:hAnsi="NTPreCursivef"/>
                <w:sz w:val="24"/>
                <w:szCs w:val="24"/>
              </w:rPr>
            </w:pPr>
            <w:r w:rsidRPr="00C04128">
              <w:rPr>
                <w:rFonts w:ascii="NTPreCursivef" w:hAnsi="NTPreCursivef"/>
                <w:sz w:val="24"/>
                <w:szCs w:val="24"/>
              </w:rPr>
              <w:t xml:space="preserve">develop an understanding of the history of music </w:t>
            </w:r>
            <w:r w:rsidRPr="00C04128">
              <w:rPr>
                <w:rFonts w:ascii="NTPreCursivef" w:hAnsi="NTPreCursivef"/>
                <w:color w:val="FF0000"/>
                <w:sz w:val="24"/>
                <w:szCs w:val="24"/>
              </w:rPr>
              <w:t>10</w:t>
            </w:r>
          </w:p>
          <w:p w14:paraId="2BCDBA20" w14:textId="77777777" w:rsidR="002159FC" w:rsidRPr="00C04128" w:rsidRDefault="002159FC" w:rsidP="00B33BA3">
            <w:pPr>
              <w:pStyle w:val="NoSpacing"/>
              <w:ind w:firstLine="22"/>
              <w:jc w:val="both"/>
              <w:rPr>
                <w:rFonts w:ascii="NTPreCursivef" w:hAnsi="NTPreCursivef"/>
              </w:rPr>
            </w:pPr>
          </w:p>
        </w:tc>
      </w:tr>
    </w:tbl>
    <w:p w14:paraId="19D37971" w14:textId="77777777" w:rsidR="002159FC" w:rsidRPr="00C04128" w:rsidRDefault="002159FC">
      <w:pPr>
        <w:rPr>
          <w:rFonts w:ascii="NTPreCursivef" w:hAnsi="NTPreCursivef"/>
        </w:rPr>
      </w:pPr>
    </w:p>
    <w:tbl>
      <w:tblPr>
        <w:tblStyle w:val="TableGrid"/>
        <w:tblW w:w="0" w:type="auto"/>
        <w:tblLook w:val="04A0" w:firstRow="1" w:lastRow="0" w:firstColumn="1" w:lastColumn="0" w:noHBand="0" w:noVBand="1"/>
      </w:tblPr>
      <w:tblGrid>
        <w:gridCol w:w="1426"/>
        <w:gridCol w:w="3487"/>
        <w:gridCol w:w="3489"/>
        <w:gridCol w:w="3489"/>
        <w:gridCol w:w="3490"/>
        <w:gridCol w:w="3490"/>
        <w:gridCol w:w="3490"/>
      </w:tblGrid>
      <w:tr w:rsidR="002159FC" w:rsidRPr="00C04128" w14:paraId="4503B342" w14:textId="77777777" w:rsidTr="005735CA">
        <w:tc>
          <w:tcPr>
            <w:tcW w:w="1427" w:type="dxa"/>
          </w:tcPr>
          <w:p w14:paraId="60E6AC34" w14:textId="77777777" w:rsidR="002159FC" w:rsidRPr="00C04128" w:rsidRDefault="002159FC">
            <w:pPr>
              <w:rPr>
                <w:rFonts w:ascii="NTPreCursivef" w:hAnsi="NTPreCursivef" w:cs="Arial"/>
                <w:sz w:val="28"/>
                <w:szCs w:val="28"/>
              </w:rPr>
            </w:pPr>
            <w:r w:rsidRPr="00C04128">
              <w:rPr>
                <w:rFonts w:ascii="NTPreCursivef" w:hAnsi="NTPreCursivef" w:cs="Arial"/>
                <w:sz w:val="28"/>
                <w:szCs w:val="28"/>
              </w:rPr>
              <w:t>UNIT</w:t>
            </w:r>
          </w:p>
        </w:tc>
        <w:tc>
          <w:tcPr>
            <w:tcW w:w="3488" w:type="dxa"/>
          </w:tcPr>
          <w:p w14:paraId="0C694406" w14:textId="77777777" w:rsidR="002159FC" w:rsidRPr="00C04128" w:rsidRDefault="005735CA" w:rsidP="002159FC">
            <w:pPr>
              <w:jc w:val="both"/>
              <w:rPr>
                <w:rFonts w:ascii="NTPreCursivef" w:hAnsi="NTPreCursivef" w:cs="Arial"/>
                <w:sz w:val="28"/>
                <w:szCs w:val="28"/>
              </w:rPr>
            </w:pPr>
            <w:r w:rsidRPr="00C04128">
              <w:rPr>
                <w:rFonts w:ascii="NTPreCursivef" w:hAnsi="NTPreCursivef" w:cs="Arial"/>
                <w:sz w:val="28"/>
                <w:szCs w:val="28"/>
              </w:rPr>
              <w:t>1</w:t>
            </w:r>
          </w:p>
        </w:tc>
        <w:tc>
          <w:tcPr>
            <w:tcW w:w="3489" w:type="dxa"/>
          </w:tcPr>
          <w:p w14:paraId="3D635AB2" w14:textId="77777777" w:rsidR="002159FC" w:rsidRPr="00C04128" w:rsidRDefault="005735CA" w:rsidP="002159FC">
            <w:pPr>
              <w:jc w:val="both"/>
              <w:rPr>
                <w:rFonts w:ascii="NTPreCursivef" w:hAnsi="NTPreCursivef" w:cs="Arial"/>
                <w:sz w:val="28"/>
                <w:szCs w:val="28"/>
              </w:rPr>
            </w:pPr>
            <w:r w:rsidRPr="00C04128">
              <w:rPr>
                <w:rFonts w:ascii="NTPreCursivef" w:hAnsi="NTPreCursivef" w:cs="Arial"/>
                <w:sz w:val="28"/>
                <w:szCs w:val="28"/>
              </w:rPr>
              <w:t>2</w:t>
            </w:r>
          </w:p>
        </w:tc>
        <w:tc>
          <w:tcPr>
            <w:tcW w:w="3490" w:type="dxa"/>
          </w:tcPr>
          <w:p w14:paraId="279B2134" w14:textId="77777777" w:rsidR="002159FC" w:rsidRPr="00C04128" w:rsidRDefault="005735CA" w:rsidP="002159FC">
            <w:pPr>
              <w:jc w:val="both"/>
              <w:rPr>
                <w:rFonts w:ascii="NTPreCursivef" w:hAnsi="NTPreCursivef" w:cs="Arial"/>
                <w:sz w:val="28"/>
                <w:szCs w:val="28"/>
              </w:rPr>
            </w:pPr>
            <w:r w:rsidRPr="00C04128">
              <w:rPr>
                <w:rFonts w:ascii="NTPreCursivef" w:hAnsi="NTPreCursivef" w:cs="Arial"/>
                <w:sz w:val="28"/>
                <w:szCs w:val="28"/>
              </w:rPr>
              <w:t>3</w:t>
            </w:r>
          </w:p>
        </w:tc>
        <w:tc>
          <w:tcPr>
            <w:tcW w:w="3490" w:type="dxa"/>
          </w:tcPr>
          <w:p w14:paraId="055586C2" w14:textId="77777777" w:rsidR="002159FC" w:rsidRPr="00C04128" w:rsidRDefault="005735CA" w:rsidP="002159FC">
            <w:pPr>
              <w:jc w:val="both"/>
              <w:rPr>
                <w:rFonts w:ascii="NTPreCursivef" w:hAnsi="NTPreCursivef" w:cs="Arial"/>
                <w:sz w:val="28"/>
                <w:szCs w:val="28"/>
              </w:rPr>
            </w:pPr>
            <w:r w:rsidRPr="00C04128">
              <w:rPr>
                <w:rFonts w:ascii="NTPreCursivef" w:hAnsi="NTPreCursivef" w:cs="Arial"/>
                <w:sz w:val="28"/>
                <w:szCs w:val="28"/>
              </w:rPr>
              <w:t>4</w:t>
            </w:r>
          </w:p>
        </w:tc>
        <w:tc>
          <w:tcPr>
            <w:tcW w:w="3490" w:type="dxa"/>
          </w:tcPr>
          <w:p w14:paraId="3D1F832A" w14:textId="77777777" w:rsidR="002159FC" w:rsidRPr="00C04128" w:rsidRDefault="005735CA" w:rsidP="002159FC">
            <w:pPr>
              <w:jc w:val="both"/>
              <w:rPr>
                <w:rFonts w:ascii="NTPreCursivef" w:hAnsi="NTPreCursivef" w:cs="Arial"/>
                <w:sz w:val="28"/>
                <w:szCs w:val="28"/>
              </w:rPr>
            </w:pPr>
            <w:r w:rsidRPr="00C04128">
              <w:rPr>
                <w:rFonts w:ascii="NTPreCursivef" w:hAnsi="NTPreCursivef" w:cs="Arial"/>
                <w:sz w:val="28"/>
                <w:szCs w:val="28"/>
              </w:rPr>
              <w:t>5</w:t>
            </w:r>
          </w:p>
        </w:tc>
        <w:tc>
          <w:tcPr>
            <w:tcW w:w="3490" w:type="dxa"/>
          </w:tcPr>
          <w:p w14:paraId="7CF7AF0E" w14:textId="77777777" w:rsidR="002159FC" w:rsidRPr="00C04128" w:rsidRDefault="005735CA" w:rsidP="002159FC">
            <w:pPr>
              <w:jc w:val="both"/>
              <w:rPr>
                <w:rFonts w:ascii="NTPreCursivef" w:hAnsi="NTPreCursivef" w:cs="Arial"/>
                <w:sz w:val="28"/>
                <w:szCs w:val="28"/>
              </w:rPr>
            </w:pPr>
            <w:r w:rsidRPr="00C04128">
              <w:rPr>
                <w:rFonts w:ascii="NTPreCursivef" w:hAnsi="NTPreCursivef" w:cs="Arial"/>
                <w:sz w:val="28"/>
                <w:szCs w:val="28"/>
              </w:rPr>
              <w:t>6</w:t>
            </w:r>
          </w:p>
        </w:tc>
      </w:tr>
      <w:tr w:rsidR="002159FC" w:rsidRPr="00C04128" w14:paraId="3208FD3A" w14:textId="77777777" w:rsidTr="005735CA">
        <w:tc>
          <w:tcPr>
            <w:tcW w:w="1427" w:type="dxa"/>
          </w:tcPr>
          <w:p w14:paraId="3A00B887" w14:textId="77777777" w:rsidR="002159FC" w:rsidRPr="00C04128" w:rsidRDefault="005735CA">
            <w:pPr>
              <w:rPr>
                <w:rFonts w:ascii="NTPreCursivef" w:hAnsi="NTPreCursivef" w:cs="Arial"/>
                <w:sz w:val="28"/>
                <w:szCs w:val="28"/>
              </w:rPr>
            </w:pPr>
            <w:r w:rsidRPr="00C04128">
              <w:rPr>
                <w:rFonts w:ascii="NTPreCursivef" w:hAnsi="NTPreCursivef" w:cs="Arial"/>
                <w:sz w:val="28"/>
                <w:szCs w:val="28"/>
              </w:rPr>
              <w:t>Title</w:t>
            </w:r>
          </w:p>
          <w:p w14:paraId="48B3ECCF" w14:textId="77777777" w:rsidR="005735CA" w:rsidRPr="00C04128" w:rsidRDefault="005735CA">
            <w:pPr>
              <w:rPr>
                <w:rFonts w:ascii="NTPreCursivef" w:hAnsi="NTPreCursivef" w:cs="Arial"/>
                <w:sz w:val="28"/>
                <w:szCs w:val="28"/>
              </w:rPr>
            </w:pPr>
          </w:p>
        </w:tc>
        <w:tc>
          <w:tcPr>
            <w:tcW w:w="3488" w:type="dxa"/>
          </w:tcPr>
          <w:p w14:paraId="39908BE7"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Let Your Spirit Fly</w:t>
            </w:r>
          </w:p>
        </w:tc>
        <w:tc>
          <w:tcPr>
            <w:tcW w:w="3489" w:type="dxa"/>
          </w:tcPr>
          <w:p w14:paraId="7953FA6D" w14:textId="77777777" w:rsidR="005735CA" w:rsidRPr="00C04128" w:rsidRDefault="003641B4" w:rsidP="008267BC">
            <w:pPr>
              <w:rPr>
                <w:rFonts w:ascii="NTPreCursivef" w:hAnsi="NTPreCursivef" w:cs="Arial"/>
                <w:sz w:val="28"/>
                <w:szCs w:val="28"/>
              </w:rPr>
            </w:pPr>
            <w:r w:rsidRPr="00C04128">
              <w:rPr>
                <w:rFonts w:ascii="NTPreCursivef" w:hAnsi="NTPreCursivef" w:cs="Arial"/>
                <w:sz w:val="28"/>
                <w:szCs w:val="28"/>
              </w:rPr>
              <w:t>Glockenspiel Stage 1</w:t>
            </w:r>
          </w:p>
        </w:tc>
        <w:tc>
          <w:tcPr>
            <w:tcW w:w="3490" w:type="dxa"/>
          </w:tcPr>
          <w:p w14:paraId="25BB1BD0"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Three Little Birds</w:t>
            </w:r>
          </w:p>
        </w:tc>
        <w:tc>
          <w:tcPr>
            <w:tcW w:w="3490" w:type="dxa"/>
          </w:tcPr>
          <w:p w14:paraId="1626C9EA"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The Dragon Song</w:t>
            </w:r>
          </w:p>
        </w:tc>
        <w:tc>
          <w:tcPr>
            <w:tcW w:w="3490" w:type="dxa"/>
          </w:tcPr>
          <w:p w14:paraId="691CD731"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Bringing us Together</w:t>
            </w:r>
          </w:p>
        </w:tc>
        <w:tc>
          <w:tcPr>
            <w:tcW w:w="3490" w:type="dxa"/>
          </w:tcPr>
          <w:p w14:paraId="1278740E" w14:textId="77777777" w:rsidR="002159FC" w:rsidRPr="00C04128" w:rsidRDefault="003A1B25">
            <w:pPr>
              <w:rPr>
                <w:rFonts w:ascii="NTPreCursivef" w:hAnsi="NTPreCursivef" w:cs="Arial"/>
                <w:sz w:val="28"/>
                <w:szCs w:val="28"/>
              </w:rPr>
            </w:pPr>
            <w:r w:rsidRPr="00C04128">
              <w:rPr>
                <w:rFonts w:ascii="NTPreCursivef" w:hAnsi="NTPreCursivef" w:cs="Arial"/>
                <w:sz w:val="28"/>
                <w:szCs w:val="28"/>
              </w:rPr>
              <w:t>Reflect, Rewind &amp; Replay</w:t>
            </w:r>
          </w:p>
        </w:tc>
      </w:tr>
      <w:tr w:rsidR="002159FC" w:rsidRPr="00C04128" w14:paraId="4CD6ADD4" w14:textId="77777777" w:rsidTr="005735CA">
        <w:tc>
          <w:tcPr>
            <w:tcW w:w="1427" w:type="dxa"/>
          </w:tcPr>
          <w:p w14:paraId="1DE76021" w14:textId="77777777" w:rsidR="005735CA" w:rsidRPr="00C04128" w:rsidRDefault="005735CA" w:rsidP="008267BC">
            <w:pPr>
              <w:rPr>
                <w:rFonts w:ascii="NTPreCursivef" w:hAnsi="NTPreCursivef" w:cs="Arial"/>
                <w:sz w:val="28"/>
                <w:szCs w:val="28"/>
              </w:rPr>
            </w:pPr>
            <w:r w:rsidRPr="00C04128">
              <w:rPr>
                <w:rFonts w:ascii="NTPreCursivef" w:hAnsi="NTPreCursivef" w:cs="Arial"/>
                <w:sz w:val="28"/>
                <w:szCs w:val="28"/>
              </w:rPr>
              <w:t>Style of main song</w:t>
            </w:r>
          </w:p>
        </w:tc>
        <w:tc>
          <w:tcPr>
            <w:tcW w:w="3488" w:type="dxa"/>
          </w:tcPr>
          <w:p w14:paraId="505FA575"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RnB</w:t>
            </w:r>
          </w:p>
        </w:tc>
        <w:tc>
          <w:tcPr>
            <w:tcW w:w="3489" w:type="dxa"/>
          </w:tcPr>
          <w:p w14:paraId="005B60AF"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N/A</w:t>
            </w:r>
          </w:p>
        </w:tc>
        <w:tc>
          <w:tcPr>
            <w:tcW w:w="3490" w:type="dxa"/>
          </w:tcPr>
          <w:p w14:paraId="4C98D19F"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Reggae</w:t>
            </w:r>
          </w:p>
        </w:tc>
        <w:tc>
          <w:tcPr>
            <w:tcW w:w="3490" w:type="dxa"/>
          </w:tcPr>
          <w:p w14:paraId="1DAE9582"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A Pop song that tells a story</w:t>
            </w:r>
          </w:p>
        </w:tc>
        <w:tc>
          <w:tcPr>
            <w:tcW w:w="3490" w:type="dxa"/>
          </w:tcPr>
          <w:p w14:paraId="4DAA6ECC"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Disco</w:t>
            </w:r>
          </w:p>
        </w:tc>
        <w:tc>
          <w:tcPr>
            <w:tcW w:w="3490" w:type="dxa"/>
          </w:tcPr>
          <w:p w14:paraId="1E696865" w14:textId="77777777" w:rsidR="002159FC" w:rsidRPr="00C04128" w:rsidRDefault="003A1B25">
            <w:pPr>
              <w:rPr>
                <w:rFonts w:ascii="NTPreCursivef" w:hAnsi="NTPreCursivef" w:cs="Arial"/>
                <w:sz w:val="28"/>
                <w:szCs w:val="28"/>
              </w:rPr>
            </w:pPr>
            <w:r w:rsidRPr="00C04128">
              <w:rPr>
                <w:rFonts w:ascii="NTPreCursivef" w:hAnsi="NTPreCursivef" w:cs="Arial"/>
                <w:sz w:val="28"/>
                <w:szCs w:val="28"/>
              </w:rPr>
              <w:t>Classical</w:t>
            </w:r>
          </w:p>
        </w:tc>
      </w:tr>
      <w:tr w:rsidR="002159FC" w:rsidRPr="00C04128" w14:paraId="4DFB5838" w14:textId="77777777" w:rsidTr="005735CA">
        <w:tc>
          <w:tcPr>
            <w:tcW w:w="1427" w:type="dxa"/>
          </w:tcPr>
          <w:p w14:paraId="62D76E43" w14:textId="77777777" w:rsidR="002159FC" w:rsidRPr="00C04128" w:rsidRDefault="005735CA">
            <w:pPr>
              <w:rPr>
                <w:rFonts w:ascii="NTPreCursivef" w:hAnsi="NTPreCursivef" w:cs="Arial"/>
                <w:sz w:val="28"/>
                <w:szCs w:val="28"/>
              </w:rPr>
            </w:pPr>
            <w:r w:rsidRPr="00C04128">
              <w:rPr>
                <w:rFonts w:ascii="NTPreCursivef" w:hAnsi="NTPreCursivef" w:cs="Arial"/>
                <w:sz w:val="28"/>
                <w:szCs w:val="28"/>
              </w:rPr>
              <w:t>Unit theme</w:t>
            </w:r>
          </w:p>
          <w:p w14:paraId="7DADEEC8" w14:textId="77777777" w:rsidR="005735CA" w:rsidRPr="00C04128" w:rsidRDefault="005735CA">
            <w:pPr>
              <w:rPr>
                <w:rFonts w:ascii="NTPreCursivef" w:hAnsi="NTPreCursivef" w:cs="Arial"/>
                <w:sz w:val="28"/>
                <w:szCs w:val="28"/>
              </w:rPr>
            </w:pPr>
          </w:p>
        </w:tc>
        <w:tc>
          <w:tcPr>
            <w:tcW w:w="3488" w:type="dxa"/>
          </w:tcPr>
          <w:p w14:paraId="14AE64D2"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RnB and other styles</w:t>
            </w:r>
          </w:p>
        </w:tc>
        <w:tc>
          <w:tcPr>
            <w:tcW w:w="3489" w:type="dxa"/>
          </w:tcPr>
          <w:p w14:paraId="015E9101"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Exploring &amp; developing playing skills</w:t>
            </w:r>
          </w:p>
        </w:tc>
        <w:tc>
          <w:tcPr>
            <w:tcW w:w="3490" w:type="dxa"/>
          </w:tcPr>
          <w:p w14:paraId="23ED7622"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Reggae and animals</w:t>
            </w:r>
          </w:p>
        </w:tc>
        <w:tc>
          <w:tcPr>
            <w:tcW w:w="3490" w:type="dxa"/>
          </w:tcPr>
          <w:p w14:paraId="67D9B49E"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Music from around the world, celebrating our differences and being kind to one another</w:t>
            </w:r>
          </w:p>
        </w:tc>
        <w:tc>
          <w:tcPr>
            <w:tcW w:w="3490" w:type="dxa"/>
          </w:tcPr>
          <w:p w14:paraId="25F2F491" w14:textId="77777777" w:rsidR="002159FC" w:rsidRPr="00C04128" w:rsidRDefault="003641B4">
            <w:pPr>
              <w:rPr>
                <w:rFonts w:ascii="NTPreCursivef" w:hAnsi="NTPreCursivef" w:cs="Arial"/>
                <w:sz w:val="28"/>
                <w:szCs w:val="28"/>
              </w:rPr>
            </w:pPr>
            <w:r w:rsidRPr="00C04128">
              <w:rPr>
                <w:rFonts w:ascii="NTPreCursivef" w:hAnsi="NTPreCursivef" w:cs="Arial"/>
                <w:sz w:val="28"/>
                <w:szCs w:val="28"/>
              </w:rPr>
              <w:t>Disco, friendship, hope and unity</w:t>
            </w:r>
          </w:p>
        </w:tc>
        <w:tc>
          <w:tcPr>
            <w:tcW w:w="3490" w:type="dxa"/>
          </w:tcPr>
          <w:p w14:paraId="749D34B1" w14:textId="77777777" w:rsidR="002159FC" w:rsidRPr="00C04128" w:rsidRDefault="003A1B25">
            <w:pPr>
              <w:rPr>
                <w:rFonts w:ascii="NTPreCursivef" w:hAnsi="NTPreCursivef" w:cs="Arial"/>
                <w:sz w:val="28"/>
                <w:szCs w:val="28"/>
              </w:rPr>
            </w:pPr>
            <w:r w:rsidRPr="00C04128">
              <w:rPr>
                <w:rFonts w:ascii="NTPreCursivef" w:hAnsi="NTPreCursivef" w:cs="Arial"/>
                <w:sz w:val="28"/>
                <w:szCs w:val="28"/>
              </w:rPr>
              <w:t>The history of music, look back and consolidate your learning, learn some of the language of music</w:t>
            </w:r>
          </w:p>
        </w:tc>
      </w:tr>
      <w:tr w:rsidR="005735CA" w:rsidRPr="00C04128" w14:paraId="65281089" w14:textId="77777777" w:rsidTr="005735CA">
        <w:tc>
          <w:tcPr>
            <w:tcW w:w="1427" w:type="dxa"/>
          </w:tcPr>
          <w:p w14:paraId="3E74482A" w14:textId="77777777" w:rsidR="005735CA" w:rsidRPr="00C04128" w:rsidRDefault="005735CA">
            <w:pPr>
              <w:rPr>
                <w:rFonts w:ascii="NTPreCursivef" w:hAnsi="NTPreCursivef" w:cs="Arial"/>
                <w:sz w:val="28"/>
                <w:szCs w:val="28"/>
              </w:rPr>
            </w:pPr>
            <w:r w:rsidRPr="00C04128">
              <w:rPr>
                <w:rFonts w:ascii="NTPreCursivef" w:hAnsi="NTPreCursivef" w:cs="Arial"/>
                <w:sz w:val="28"/>
                <w:szCs w:val="28"/>
              </w:rPr>
              <w:t>Instrumental parts</w:t>
            </w:r>
          </w:p>
        </w:tc>
        <w:tc>
          <w:tcPr>
            <w:tcW w:w="20937" w:type="dxa"/>
            <w:gridSpan w:val="6"/>
          </w:tcPr>
          <w:p w14:paraId="0E015BB6" w14:textId="77777777" w:rsidR="005735CA" w:rsidRPr="00C04128" w:rsidRDefault="005735CA">
            <w:pPr>
              <w:rPr>
                <w:rFonts w:ascii="NTPreCursivef" w:hAnsi="NTPreCursivef" w:cs="Arial"/>
                <w:sz w:val="28"/>
                <w:szCs w:val="28"/>
              </w:rPr>
            </w:pPr>
          </w:p>
        </w:tc>
      </w:tr>
      <w:tr w:rsidR="003A1B25" w:rsidRPr="00C04128" w14:paraId="4EC79296" w14:textId="77777777" w:rsidTr="005735CA">
        <w:tc>
          <w:tcPr>
            <w:tcW w:w="1427" w:type="dxa"/>
          </w:tcPr>
          <w:p w14:paraId="4D0F332E" w14:textId="77777777" w:rsidR="003A1B25" w:rsidRPr="00C04128" w:rsidRDefault="003A1B25" w:rsidP="003A1B25">
            <w:pPr>
              <w:rPr>
                <w:rFonts w:ascii="NTPreCursivef" w:hAnsi="NTPreCursivef" w:cs="Arial"/>
                <w:sz w:val="28"/>
                <w:szCs w:val="28"/>
              </w:rPr>
            </w:pPr>
            <w:r w:rsidRPr="00C04128">
              <w:rPr>
                <w:rFonts w:ascii="NTPreCursivef" w:hAnsi="NTPreCursivef" w:cs="Arial"/>
                <w:sz w:val="28"/>
                <w:szCs w:val="28"/>
              </w:rPr>
              <w:t>Key</w:t>
            </w:r>
          </w:p>
        </w:tc>
        <w:tc>
          <w:tcPr>
            <w:tcW w:w="3488" w:type="dxa"/>
          </w:tcPr>
          <w:p w14:paraId="5B2B5CA0"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C</w:t>
            </w:r>
          </w:p>
        </w:tc>
        <w:tc>
          <w:tcPr>
            <w:tcW w:w="3489" w:type="dxa"/>
          </w:tcPr>
          <w:p w14:paraId="298D5C10"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Multiple pieces</w:t>
            </w:r>
          </w:p>
        </w:tc>
        <w:tc>
          <w:tcPr>
            <w:tcW w:w="3490" w:type="dxa"/>
          </w:tcPr>
          <w:p w14:paraId="2F11A7E8"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w:t>
            </w:r>
          </w:p>
        </w:tc>
        <w:tc>
          <w:tcPr>
            <w:tcW w:w="3490" w:type="dxa"/>
          </w:tcPr>
          <w:p w14:paraId="53633DCE"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w:t>
            </w:r>
          </w:p>
        </w:tc>
        <w:tc>
          <w:tcPr>
            <w:tcW w:w="3490" w:type="dxa"/>
          </w:tcPr>
          <w:p w14:paraId="2146EF77"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C</w:t>
            </w:r>
          </w:p>
        </w:tc>
        <w:tc>
          <w:tcPr>
            <w:tcW w:w="3490" w:type="dxa"/>
            <w:vMerge w:val="restart"/>
          </w:tcPr>
          <w:p w14:paraId="395D63B9" w14:textId="77777777" w:rsidR="003A1B25" w:rsidRPr="00C04128" w:rsidRDefault="003A1B25" w:rsidP="003A1B25">
            <w:pPr>
              <w:rPr>
                <w:rFonts w:ascii="NTPreCursivef" w:hAnsi="NTPreCursivef" w:cs="Arial"/>
                <w:sz w:val="28"/>
                <w:szCs w:val="28"/>
              </w:rPr>
            </w:pPr>
            <w:r w:rsidRPr="00C04128">
              <w:rPr>
                <w:rFonts w:ascii="NTPreCursivef" w:hAnsi="NTPreCursivef" w:cs="Arial"/>
                <w:sz w:val="28"/>
                <w:szCs w:val="28"/>
              </w:rPr>
              <w:t>Revise existing</w:t>
            </w:r>
          </w:p>
        </w:tc>
      </w:tr>
      <w:tr w:rsidR="003A1B25" w:rsidRPr="00C04128" w14:paraId="218FEACC" w14:textId="77777777" w:rsidTr="005735CA">
        <w:tc>
          <w:tcPr>
            <w:tcW w:w="1427" w:type="dxa"/>
          </w:tcPr>
          <w:p w14:paraId="594F7149" w14:textId="77777777" w:rsidR="003A1B25" w:rsidRPr="00C04128" w:rsidRDefault="003A1B25" w:rsidP="003A1B25">
            <w:pPr>
              <w:rPr>
                <w:rFonts w:ascii="NTPreCursivef" w:hAnsi="NTPreCursivef" w:cs="Arial"/>
                <w:sz w:val="28"/>
                <w:szCs w:val="28"/>
              </w:rPr>
            </w:pPr>
            <w:r w:rsidRPr="00C04128">
              <w:rPr>
                <w:rFonts w:ascii="NTPreCursivef" w:hAnsi="NTPreCursivef" w:cs="Arial"/>
                <w:sz w:val="28"/>
                <w:szCs w:val="28"/>
              </w:rPr>
              <w:t>One Note</w:t>
            </w:r>
          </w:p>
        </w:tc>
        <w:tc>
          <w:tcPr>
            <w:tcW w:w="3488" w:type="dxa"/>
          </w:tcPr>
          <w:p w14:paraId="57B9F3D5"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C</w:t>
            </w:r>
          </w:p>
        </w:tc>
        <w:tc>
          <w:tcPr>
            <w:tcW w:w="3489" w:type="dxa"/>
          </w:tcPr>
          <w:p w14:paraId="13CC04F4"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E</w:t>
            </w:r>
          </w:p>
        </w:tc>
        <w:tc>
          <w:tcPr>
            <w:tcW w:w="3490" w:type="dxa"/>
          </w:tcPr>
          <w:p w14:paraId="14E6BE90"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w:t>
            </w:r>
          </w:p>
        </w:tc>
        <w:tc>
          <w:tcPr>
            <w:tcW w:w="3490" w:type="dxa"/>
          </w:tcPr>
          <w:p w14:paraId="73295D72"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w:t>
            </w:r>
          </w:p>
        </w:tc>
        <w:tc>
          <w:tcPr>
            <w:tcW w:w="3490" w:type="dxa"/>
          </w:tcPr>
          <w:p w14:paraId="14F2D507"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C</w:t>
            </w:r>
          </w:p>
        </w:tc>
        <w:tc>
          <w:tcPr>
            <w:tcW w:w="3490" w:type="dxa"/>
            <w:vMerge/>
          </w:tcPr>
          <w:p w14:paraId="42E335B3" w14:textId="77777777" w:rsidR="003A1B25" w:rsidRPr="00C04128" w:rsidRDefault="003A1B25" w:rsidP="003A1B25">
            <w:pPr>
              <w:rPr>
                <w:rFonts w:ascii="NTPreCursivef" w:hAnsi="NTPreCursivef" w:cs="Arial"/>
                <w:sz w:val="28"/>
                <w:szCs w:val="28"/>
              </w:rPr>
            </w:pPr>
          </w:p>
        </w:tc>
      </w:tr>
      <w:tr w:rsidR="003A1B25" w:rsidRPr="00C04128" w14:paraId="278FDF55" w14:textId="77777777" w:rsidTr="005735CA">
        <w:tc>
          <w:tcPr>
            <w:tcW w:w="1427" w:type="dxa"/>
          </w:tcPr>
          <w:p w14:paraId="292F54A0" w14:textId="77777777" w:rsidR="003A1B25" w:rsidRPr="00C04128" w:rsidRDefault="003A1B25" w:rsidP="003A1B25">
            <w:pPr>
              <w:rPr>
                <w:rFonts w:ascii="NTPreCursivef" w:hAnsi="NTPreCursivef" w:cs="Arial"/>
                <w:sz w:val="28"/>
                <w:szCs w:val="28"/>
              </w:rPr>
            </w:pPr>
            <w:r w:rsidRPr="00C04128">
              <w:rPr>
                <w:rFonts w:ascii="NTPreCursivef" w:hAnsi="NTPreCursivef" w:cs="Arial"/>
                <w:sz w:val="28"/>
                <w:szCs w:val="28"/>
              </w:rPr>
              <w:t>Easy Part</w:t>
            </w:r>
          </w:p>
        </w:tc>
        <w:tc>
          <w:tcPr>
            <w:tcW w:w="3488" w:type="dxa"/>
          </w:tcPr>
          <w:p w14:paraId="17CE40AA"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C F + G</w:t>
            </w:r>
          </w:p>
        </w:tc>
        <w:tc>
          <w:tcPr>
            <w:tcW w:w="3489" w:type="dxa"/>
          </w:tcPr>
          <w:p w14:paraId="5E93789F"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D + E and D + C</w:t>
            </w:r>
          </w:p>
        </w:tc>
        <w:tc>
          <w:tcPr>
            <w:tcW w:w="3490" w:type="dxa"/>
          </w:tcPr>
          <w:p w14:paraId="5A8754CF"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 + A</w:t>
            </w:r>
          </w:p>
        </w:tc>
        <w:tc>
          <w:tcPr>
            <w:tcW w:w="3490" w:type="dxa"/>
          </w:tcPr>
          <w:p w14:paraId="14CD7C5E"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w:t>
            </w:r>
          </w:p>
        </w:tc>
        <w:tc>
          <w:tcPr>
            <w:tcW w:w="3490" w:type="dxa"/>
          </w:tcPr>
          <w:p w14:paraId="2A28DC98"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C</w:t>
            </w:r>
          </w:p>
        </w:tc>
        <w:tc>
          <w:tcPr>
            <w:tcW w:w="3490" w:type="dxa"/>
            <w:vMerge/>
          </w:tcPr>
          <w:p w14:paraId="7CA380C4" w14:textId="77777777" w:rsidR="003A1B25" w:rsidRPr="00C04128" w:rsidRDefault="003A1B25" w:rsidP="003A1B25">
            <w:pPr>
              <w:rPr>
                <w:rFonts w:ascii="NTPreCursivef" w:hAnsi="NTPreCursivef" w:cs="Arial"/>
                <w:sz w:val="28"/>
                <w:szCs w:val="28"/>
              </w:rPr>
            </w:pPr>
          </w:p>
        </w:tc>
      </w:tr>
      <w:tr w:rsidR="003A1B25" w:rsidRPr="00C04128" w14:paraId="74F078F3" w14:textId="77777777" w:rsidTr="005735CA">
        <w:tc>
          <w:tcPr>
            <w:tcW w:w="1427" w:type="dxa"/>
          </w:tcPr>
          <w:p w14:paraId="55778ABB" w14:textId="77777777" w:rsidR="003A1B25" w:rsidRPr="00C04128" w:rsidRDefault="003A1B25" w:rsidP="003A1B25">
            <w:pPr>
              <w:rPr>
                <w:rFonts w:ascii="NTPreCursivef" w:hAnsi="NTPreCursivef" w:cs="Arial"/>
                <w:sz w:val="28"/>
                <w:szCs w:val="28"/>
              </w:rPr>
            </w:pPr>
            <w:r w:rsidRPr="00C04128">
              <w:rPr>
                <w:rFonts w:ascii="NTPreCursivef" w:hAnsi="NTPreCursivef" w:cs="Arial"/>
                <w:sz w:val="28"/>
                <w:szCs w:val="28"/>
              </w:rPr>
              <w:t>Medium Part</w:t>
            </w:r>
          </w:p>
        </w:tc>
        <w:tc>
          <w:tcPr>
            <w:tcW w:w="3488" w:type="dxa"/>
          </w:tcPr>
          <w:p w14:paraId="66121361"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E F G A B + C</w:t>
            </w:r>
          </w:p>
        </w:tc>
        <w:tc>
          <w:tcPr>
            <w:tcW w:w="3489" w:type="dxa"/>
          </w:tcPr>
          <w:p w14:paraId="5E7E5C35"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D E F and C D + E</w:t>
            </w:r>
          </w:p>
        </w:tc>
        <w:tc>
          <w:tcPr>
            <w:tcW w:w="3490" w:type="dxa"/>
          </w:tcPr>
          <w:p w14:paraId="30A453A4"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C + A</w:t>
            </w:r>
          </w:p>
        </w:tc>
        <w:tc>
          <w:tcPr>
            <w:tcW w:w="3490" w:type="dxa"/>
          </w:tcPr>
          <w:p w14:paraId="2B29941E" w14:textId="77777777" w:rsidR="003A1B25" w:rsidRPr="00C04128" w:rsidRDefault="003641B4" w:rsidP="003A1B25">
            <w:pPr>
              <w:rPr>
                <w:rFonts w:ascii="NTPreCursivef" w:hAnsi="NTPreCursivef"/>
                <w:sz w:val="28"/>
                <w:szCs w:val="28"/>
              </w:rPr>
            </w:pPr>
            <w:r w:rsidRPr="00C04128">
              <w:rPr>
                <w:rFonts w:ascii="NTPreCursivef" w:hAnsi="NTPreCursivef"/>
                <w:sz w:val="28"/>
                <w:szCs w:val="28"/>
              </w:rPr>
              <w:t>G A + B</w:t>
            </w:r>
          </w:p>
        </w:tc>
        <w:tc>
          <w:tcPr>
            <w:tcW w:w="3490" w:type="dxa"/>
          </w:tcPr>
          <w:p w14:paraId="75241F0F"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 A + C</w:t>
            </w:r>
          </w:p>
        </w:tc>
        <w:tc>
          <w:tcPr>
            <w:tcW w:w="3490" w:type="dxa"/>
            <w:vMerge/>
          </w:tcPr>
          <w:p w14:paraId="05C86C54" w14:textId="77777777" w:rsidR="003A1B25" w:rsidRPr="00C04128" w:rsidRDefault="003A1B25" w:rsidP="003A1B25">
            <w:pPr>
              <w:rPr>
                <w:rFonts w:ascii="NTPreCursivef" w:hAnsi="NTPreCursivef" w:cs="Arial"/>
                <w:sz w:val="28"/>
                <w:szCs w:val="28"/>
              </w:rPr>
            </w:pPr>
          </w:p>
        </w:tc>
      </w:tr>
      <w:tr w:rsidR="003A1B25" w:rsidRPr="00C04128" w14:paraId="32872858" w14:textId="77777777" w:rsidTr="005735CA">
        <w:tc>
          <w:tcPr>
            <w:tcW w:w="1427" w:type="dxa"/>
          </w:tcPr>
          <w:p w14:paraId="485D0973" w14:textId="77777777" w:rsidR="003A1B25" w:rsidRPr="00C04128" w:rsidRDefault="003A1B25" w:rsidP="003A1B25">
            <w:pPr>
              <w:rPr>
                <w:rFonts w:ascii="NTPreCursivef" w:hAnsi="NTPreCursivef" w:cs="Arial"/>
                <w:sz w:val="28"/>
                <w:szCs w:val="28"/>
              </w:rPr>
            </w:pPr>
            <w:r w:rsidRPr="00C04128">
              <w:rPr>
                <w:rFonts w:ascii="NTPreCursivef" w:hAnsi="NTPreCursivef" w:cs="Arial"/>
                <w:sz w:val="28"/>
                <w:szCs w:val="28"/>
              </w:rPr>
              <w:t>Melody</w:t>
            </w:r>
          </w:p>
        </w:tc>
        <w:tc>
          <w:tcPr>
            <w:tcW w:w="3488" w:type="dxa"/>
          </w:tcPr>
          <w:p w14:paraId="34404E54"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N/A</w:t>
            </w:r>
          </w:p>
        </w:tc>
        <w:tc>
          <w:tcPr>
            <w:tcW w:w="3489" w:type="dxa"/>
          </w:tcPr>
          <w:p w14:paraId="2209C648"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N/A</w:t>
            </w:r>
          </w:p>
        </w:tc>
        <w:tc>
          <w:tcPr>
            <w:tcW w:w="3490" w:type="dxa"/>
          </w:tcPr>
          <w:p w14:paraId="6C0882DB"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 xml:space="preserve"> C D E G A + Bb</w:t>
            </w:r>
          </w:p>
        </w:tc>
        <w:tc>
          <w:tcPr>
            <w:tcW w:w="3490" w:type="dxa"/>
          </w:tcPr>
          <w:p w14:paraId="1D910F6F" w14:textId="77777777" w:rsidR="003A1B25" w:rsidRPr="00C04128" w:rsidRDefault="003641B4" w:rsidP="003A1B25">
            <w:pPr>
              <w:rPr>
                <w:rFonts w:ascii="NTPreCursivef" w:hAnsi="NTPreCursivef"/>
                <w:sz w:val="28"/>
                <w:szCs w:val="28"/>
              </w:rPr>
            </w:pPr>
            <w:r w:rsidRPr="00C04128">
              <w:rPr>
                <w:rFonts w:ascii="NTPreCursivef" w:hAnsi="NTPreCursivef"/>
                <w:sz w:val="28"/>
                <w:szCs w:val="28"/>
              </w:rPr>
              <w:t>B C D E F + G</w:t>
            </w:r>
          </w:p>
        </w:tc>
        <w:tc>
          <w:tcPr>
            <w:tcW w:w="3490" w:type="dxa"/>
          </w:tcPr>
          <w:p w14:paraId="6109E32C" w14:textId="77777777" w:rsidR="003A1B25" w:rsidRPr="00C04128" w:rsidRDefault="003641B4" w:rsidP="003A1B25">
            <w:pPr>
              <w:rPr>
                <w:rFonts w:ascii="NTPreCursivef" w:hAnsi="NTPreCursivef" w:cs="Arial"/>
                <w:sz w:val="28"/>
                <w:szCs w:val="28"/>
              </w:rPr>
            </w:pPr>
            <w:r w:rsidRPr="00C04128">
              <w:rPr>
                <w:rFonts w:ascii="NTPreCursivef" w:hAnsi="NTPreCursivef" w:cs="Arial"/>
                <w:sz w:val="28"/>
                <w:szCs w:val="28"/>
              </w:rPr>
              <w:t>G A + C</w:t>
            </w:r>
          </w:p>
        </w:tc>
        <w:tc>
          <w:tcPr>
            <w:tcW w:w="3490" w:type="dxa"/>
            <w:vMerge/>
          </w:tcPr>
          <w:p w14:paraId="535D049F" w14:textId="77777777" w:rsidR="003A1B25" w:rsidRPr="00C04128" w:rsidRDefault="003A1B25" w:rsidP="003A1B25">
            <w:pPr>
              <w:rPr>
                <w:rFonts w:ascii="NTPreCursivef" w:hAnsi="NTPreCursivef" w:cs="Arial"/>
                <w:sz w:val="28"/>
                <w:szCs w:val="28"/>
              </w:rPr>
            </w:pPr>
          </w:p>
        </w:tc>
      </w:tr>
    </w:tbl>
    <w:p w14:paraId="062396FB" w14:textId="77777777" w:rsidR="006440EE" w:rsidRPr="00C04128" w:rsidRDefault="006440EE">
      <w:pPr>
        <w:rPr>
          <w:rFonts w:ascii="NTPreCursivef" w:hAnsi="NTPreCursivef" w:cs="Arial"/>
        </w:rPr>
      </w:pPr>
    </w:p>
    <w:tbl>
      <w:tblPr>
        <w:tblStyle w:val="TableGrid"/>
        <w:tblW w:w="0" w:type="auto"/>
        <w:tblLook w:val="04A0" w:firstRow="1" w:lastRow="0" w:firstColumn="1" w:lastColumn="0" w:noHBand="0" w:noVBand="1"/>
      </w:tblPr>
      <w:tblGrid>
        <w:gridCol w:w="3726"/>
        <w:gridCol w:w="3726"/>
        <w:gridCol w:w="3728"/>
        <w:gridCol w:w="3727"/>
        <w:gridCol w:w="3726"/>
        <w:gridCol w:w="3728"/>
      </w:tblGrid>
      <w:tr w:rsidR="005735CA" w:rsidRPr="00C04128" w14:paraId="4B67CE05" w14:textId="77777777" w:rsidTr="009679BC">
        <w:tc>
          <w:tcPr>
            <w:tcW w:w="3727" w:type="dxa"/>
          </w:tcPr>
          <w:p w14:paraId="1E63DAF3" w14:textId="77777777" w:rsidR="005735CA" w:rsidRPr="00C04128" w:rsidRDefault="005735CA" w:rsidP="005735CA">
            <w:pPr>
              <w:rPr>
                <w:rFonts w:ascii="NTPreCursivef" w:hAnsi="NTPreCursivef" w:cs="Arial"/>
                <w:color w:val="FF0000"/>
              </w:rPr>
            </w:pPr>
            <w:r w:rsidRPr="00C04128">
              <w:rPr>
                <w:rFonts w:ascii="NTPreCursivef" w:hAnsi="NTPreCursivef" w:cs="Arial"/>
                <w:color w:val="FF0000"/>
              </w:rPr>
              <w:t>Listen and Appraise</w:t>
            </w:r>
          </w:p>
          <w:p w14:paraId="77D365DB" w14:textId="77777777" w:rsidR="005735CA" w:rsidRPr="00C04128" w:rsidRDefault="005735CA" w:rsidP="005735CA">
            <w:pPr>
              <w:rPr>
                <w:rFonts w:ascii="NTPreCursivef" w:hAnsi="NTPreCursivef" w:cs="Arial"/>
                <w:color w:val="FF0000"/>
              </w:rPr>
            </w:pPr>
          </w:p>
        </w:tc>
        <w:tc>
          <w:tcPr>
            <w:tcW w:w="3727" w:type="dxa"/>
          </w:tcPr>
          <w:p w14:paraId="03F76AA3" w14:textId="77777777" w:rsidR="005735CA" w:rsidRPr="00C04128" w:rsidRDefault="005735CA" w:rsidP="005735CA">
            <w:pPr>
              <w:rPr>
                <w:rFonts w:ascii="NTPreCursivef" w:hAnsi="NTPreCursivef" w:cs="Arial"/>
                <w:color w:val="0070C0"/>
              </w:rPr>
            </w:pPr>
            <w:r w:rsidRPr="00C04128">
              <w:rPr>
                <w:rFonts w:ascii="NTPreCursivef" w:hAnsi="NTPreCursivef" w:cs="Arial"/>
                <w:color w:val="0070C0"/>
              </w:rPr>
              <w:t>Singing</w:t>
            </w:r>
          </w:p>
          <w:p w14:paraId="45C2AE3B" w14:textId="77777777" w:rsidR="005735CA" w:rsidRPr="00C04128" w:rsidRDefault="005735CA" w:rsidP="005735CA">
            <w:pPr>
              <w:rPr>
                <w:rFonts w:ascii="NTPreCursivef" w:hAnsi="NTPreCursivef" w:cs="Arial"/>
                <w:color w:val="0070C0"/>
              </w:rPr>
            </w:pPr>
          </w:p>
        </w:tc>
        <w:tc>
          <w:tcPr>
            <w:tcW w:w="3728" w:type="dxa"/>
          </w:tcPr>
          <w:p w14:paraId="58A2DE0E" w14:textId="77777777" w:rsidR="005735CA" w:rsidRPr="00C04128" w:rsidRDefault="005735CA" w:rsidP="005735CA">
            <w:pPr>
              <w:rPr>
                <w:rFonts w:ascii="NTPreCursivef" w:hAnsi="NTPreCursivef" w:cs="Arial"/>
                <w:color w:val="00B050"/>
              </w:rPr>
            </w:pPr>
            <w:r w:rsidRPr="00C04128">
              <w:rPr>
                <w:rFonts w:ascii="NTPreCursivef" w:hAnsi="NTPreCursivef" w:cs="Arial"/>
                <w:color w:val="00B050"/>
              </w:rPr>
              <w:t>Playing</w:t>
            </w:r>
          </w:p>
          <w:p w14:paraId="7B2DAA01" w14:textId="77777777" w:rsidR="005735CA" w:rsidRPr="00C04128" w:rsidRDefault="005735CA" w:rsidP="005735CA">
            <w:pPr>
              <w:rPr>
                <w:rFonts w:ascii="NTPreCursivef" w:hAnsi="NTPreCursivef" w:cs="Arial"/>
                <w:color w:val="00B050"/>
              </w:rPr>
            </w:pPr>
          </w:p>
        </w:tc>
        <w:tc>
          <w:tcPr>
            <w:tcW w:w="3727" w:type="dxa"/>
          </w:tcPr>
          <w:p w14:paraId="21DFF049" w14:textId="77777777" w:rsidR="005735CA" w:rsidRPr="00C04128" w:rsidRDefault="005735CA" w:rsidP="005735CA">
            <w:pPr>
              <w:rPr>
                <w:rFonts w:ascii="NTPreCursivef" w:hAnsi="NTPreCursivef" w:cs="Arial"/>
                <w:color w:val="7030A0"/>
              </w:rPr>
            </w:pPr>
            <w:r w:rsidRPr="00C04128">
              <w:rPr>
                <w:rFonts w:ascii="NTPreCursivef" w:hAnsi="NTPreCursivef" w:cs="Arial"/>
                <w:color w:val="7030A0"/>
              </w:rPr>
              <w:t>Improvisation</w:t>
            </w:r>
          </w:p>
          <w:p w14:paraId="2711E72E" w14:textId="77777777" w:rsidR="005735CA" w:rsidRPr="00C04128" w:rsidRDefault="005735CA" w:rsidP="005735CA">
            <w:pPr>
              <w:rPr>
                <w:rFonts w:ascii="NTPreCursivef" w:hAnsi="NTPreCursivef" w:cs="Arial"/>
                <w:color w:val="7030A0"/>
              </w:rPr>
            </w:pPr>
          </w:p>
        </w:tc>
        <w:tc>
          <w:tcPr>
            <w:tcW w:w="3727" w:type="dxa"/>
          </w:tcPr>
          <w:p w14:paraId="74DE8E33" w14:textId="77777777" w:rsidR="005735CA" w:rsidRPr="00C04128" w:rsidRDefault="005735CA" w:rsidP="005735CA">
            <w:pPr>
              <w:rPr>
                <w:rFonts w:ascii="NTPreCursivef" w:hAnsi="NTPreCursivef" w:cs="Arial"/>
                <w:color w:val="FF0066"/>
              </w:rPr>
            </w:pPr>
            <w:r w:rsidRPr="00C04128">
              <w:rPr>
                <w:rFonts w:ascii="NTPreCursivef" w:hAnsi="NTPreCursivef" w:cs="Arial"/>
                <w:color w:val="FF0066"/>
              </w:rPr>
              <w:t>Composition</w:t>
            </w:r>
          </w:p>
          <w:p w14:paraId="1902271A" w14:textId="77777777" w:rsidR="005735CA" w:rsidRPr="00C04128" w:rsidRDefault="005735CA" w:rsidP="005735CA">
            <w:pPr>
              <w:rPr>
                <w:rFonts w:ascii="NTPreCursivef" w:hAnsi="NTPreCursivef" w:cs="Arial"/>
                <w:color w:val="FF0066"/>
              </w:rPr>
            </w:pPr>
          </w:p>
        </w:tc>
        <w:tc>
          <w:tcPr>
            <w:tcW w:w="3728" w:type="dxa"/>
          </w:tcPr>
          <w:p w14:paraId="02A2CB91" w14:textId="77777777" w:rsidR="005735CA" w:rsidRPr="00C04128" w:rsidRDefault="005735CA" w:rsidP="005735CA">
            <w:pPr>
              <w:rPr>
                <w:rFonts w:ascii="NTPreCursivef" w:hAnsi="NTPreCursivef" w:cs="Arial"/>
                <w:color w:val="948A54" w:themeColor="background2" w:themeShade="80"/>
              </w:rPr>
            </w:pPr>
            <w:r w:rsidRPr="00C04128">
              <w:rPr>
                <w:rFonts w:ascii="NTPreCursivef" w:hAnsi="NTPreCursivef" w:cs="Arial"/>
                <w:color w:val="948A54" w:themeColor="background2" w:themeShade="80"/>
              </w:rPr>
              <w:t>Performance</w:t>
            </w:r>
          </w:p>
          <w:p w14:paraId="3A683937" w14:textId="77777777" w:rsidR="005735CA" w:rsidRPr="00C04128" w:rsidRDefault="005735CA" w:rsidP="005735CA">
            <w:pPr>
              <w:rPr>
                <w:rFonts w:ascii="NTPreCursivef" w:hAnsi="NTPreCursivef" w:cs="Arial"/>
                <w:color w:val="948A54" w:themeColor="background2" w:themeShade="80"/>
              </w:rPr>
            </w:pPr>
          </w:p>
        </w:tc>
      </w:tr>
      <w:tr w:rsidR="005735CA" w:rsidRPr="00C04128" w14:paraId="26E394D1" w14:textId="77777777" w:rsidTr="003641B4">
        <w:trPr>
          <w:trHeight w:val="2195"/>
        </w:trPr>
        <w:tc>
          <w:tcPr>
            <w:tcW w:w="3727" w:type="dxa"/>
          </w:tcPr>
          <w:p w14:paraId="68577AE4" w14:textId="77777777" w:rsidR="00A903B8" w:rsidRPr="00C04128" w:rsidRDefault="00A903B8" w:rsidP="00A903B8">
            <w:pPr>
              <w:pStyle w:val="NoSpacing"/>
              <w:rPr>
                <w:rFonts w:ascii="NTPreCursivef" w:hAnsi="NTPreCursivef"/>
                <w:color w:val="FF0000"/>
              </w:rPr>
            </w:pPr>
            <w:r w:rsidRPr="00C04128">
              <w:rPr>
                <w:rFonts w:ascii="NTPreCursivef" w:hAnsi="NTPreCursivef"/>
                <w:color w:val="FF0000"/>
              </w:rPr>
              <w:t>To know 5 songs from memory and who sang them or wrote them and the style of the song</w:t>
            </w:r>
          </w:p>
          <w:p w14:paraId="7F127E4D" w14:textId="77777777" w:rsidR="00A903B8" w:rsidRPr="00C04128" w:rsidRDefault="00A903B8" w:rsidP="00A903B8">
            <w:pPr>
              <w:pStyle w:val="NoSpacing"/>
              <w:rPr>
                <w:rFonts w:ascii="NTPreCursivef" w:hAnsi="NTPreCursivef"/>
                <w:color w:val="FF0000"/>
              </w:rPr>
            </w:pPr>
            <w:r w:rsidRPr="00C04128">
              <w:rPr>
                <w:rFonts w:ascii="NTPreCursivef" w:hAnsi="NTPreCursivef"/>
                <w:color w:val="FF0000"/>
              </w:rPr>
              <w:t xml:space="preserve">To choose one song and be able to talk about is lyrics, musical </w:t>
            </w:r>
            <w:proofErr w:type="gramStart"/>
            <w:r w:rsidRPr="00C04128">
              <w:rPr>
                <w:rFonts w:ascii="NTPreCursivef" w:hAnsi="NTPreCursivef"/>
                <w:color w:val="FF0000"/>
              </w:rPr>
              <w:t>dimensions</w:t>
            </w:r>
            <w:proofErr w:type="gramEnd"/>
            <w:r w:rsidRPr="00C04128">
              <w:rPr>
                <w:rFonts w:ascii="NTPreCursivef" w:hAnsi="NTPreCursivef"/>
                <w:color w:val="FF0000"/>
              </w:rPr>
              <w:t xml:space="preserve"> and instruments in the song</w:t>
            </w:r>
          </w:p>
          <w:p w14:paraId="03844B62" w14:textId="77777777" w:rsidR="00A903B8" w:rsidRPr="00C04128" w:rsidRDefault="00A903B8" w:rsidP="00A903B8">
            <w:pPr>
              <w:pStyle w:val="NoSpacing"/>
              <w:rPr>
                <w:rFonts w:ascii="NTPreCursivef" w:hAnsi="NTPreCursivef"/>
                <w:color w:val="FF0000"/>
              </w:rPr>
            </w:pPr>
            <w:r w:rsidRPr="00C04128">
              <w:rPr>
                <w:rFonts w:ascii="NTPreCursivef" w:hAnsi="NTPreCursivef"/>
                <w:color w:val="FF0000"/>
              </w:rPr>
              <w:t>To confidently identify and move to a pulse</w:t>
            </w:r>
          </w:p>
          <w:p w14:paraId="054CA860" w14:textId="77777777" w:rsidR="005735CA" w:rsidRPr="00C04128" w:rsidRDefault="00A903B8" w:rsidP="00A903B8">
            <w:pPr>
              <w:pStyle w:val="NoSpacing"/>
              <w:rPr>
                <w:rFonts w:ascii="NTPreCursivef" w:hAnsi="NTPreCursivef" w:cs="Arial"/>
                <w:color w:val="FF0000"/>
              </w:rPr>
            </w:pPr>
            <w:r w:rsidRPr="00C04128">
              <w:rPr>
                <w:rFonts w:ascii="NTPreCursivef" w:hAnsi="NTPreCursivef"/>
                <w:color w:val="FF0000"/>
              </w:rPr>
              <w:t>To take it in turns to discuss how a song makes them feel and what words mean</w:t>
            </w:r>
          </w:p>
        </w:tc>
        <w:tc>
          <w:tcPr>
            <w:tcW w:w="3727" w:type="dxa"/>
          </w:tcPr>
          <w:p w14:paraId="68E42012" w14:textId="77777777" w:rsidR="00A903B8" w:rsidRPr="00C04128" w:rsidRDefault="00A903B8" w:rsidP="00A903B8">
            <w:pPr>
              <w:pStyle w:val="NoSpacing"/>
              <w:rPr>
                <w:rFonts w:ascii="NTPreCursivef" w:hAnsi="NTPreCursivef"/>
                <w:color w:val="0070C0"/>
              </w:rPr>
            </w:pPr>
            <w:r w:rsidRPr="00C04128">
              <w:rPr>
                <w:rFonts w:ascii="NTPreCursivef" w:hAnsi="NTPreCursivef"/>
                <w:color w:val="0070C0"/>
              </w:rPr>
              <w:t>To sing in unison and in simple two-parts</w:t>
            </w:r>
          </w:p>
          <w:p w14:paraId="12AF5165" w14:textId="77777777" w:rsidR="00A903B8" w:rsidRPr="00C04128" w:rsidRDefault="00A903B8" w:rsidP="00A903B8">
            <w:pPr>
              <w:pStyle w:val="NoSpacing"/>
              <w:rPr>
                <w:rFonts w:ascii="NTPreCursivef" w:hAnsi="NTPreCursivef"/>
                <w:color w:val="0070C0"/>
              </w:rPr>
            </w:pPr>
            <w:r w:rsidRPr="00C04128">
              <w:rPr>
                <w:rFonts w:ascii="NTPreCursivef" w:hAnsi="NTPreCursivef"/>
                <w:color w:val="0070C0"/>
              </w:rPr>
              <w:t>To demonstrate a good singing posture</w:t>
            </w:r>
          </w:p>
          <w:p w14:paraId="6AD25705" w14:textId="77777777" w:rsidR="00A903B8" w:rsidRPr="00C04128" w:rsidRDefault="00A903B8" w:rsidP="00A903B8">
            <w:pPr>
              <w:pStyle w:val="NoSpacing"/>
              <w:rPr>
                <w:rFonts w:ascii="NTPreCursivef" w:hAnsi="NTPreCursivef"/>
                <w:color w:val="0070C0"/>
              </w:rPr>
            </w:pPr>
            <w:r w:rsidRPr="00C04128">
              <w:rPr>
                <w:rFonts w:ascii="NTPreCursivef" w:hAnsi="NTPreCursivef"/>
                <w:color w:val="0070C0"/>
              </w:rPr>
              <w:t>To follow a leader when singing</w:t>
            </w:r>
          </w:p>
          <w:p w14:paraId="22615806" w14:textId="77777777" w:rsidR="00A903B8" w:rsidRPr="00C04128" w:rsidRDefault="00A903B8" w:rsidP="00A903B8">
            <w:pPr>
              <w:pStyle w:val="NoSpacing"/>
              <w:rPr>
                <w:rFonts w:ascii="NTPreCursivef" w:hAnsi="NTPreCursivef"/>
                <w:color w:val="0070C0"/>
              </w:rPr>
            </w:pPr>
            <w:r w:rsidRPr="00C04128">
              <w:rPr>
                <w:rFonts w:ascii="NTPreCursivef" w:hAnsi="NTPreCursivef"/>
                <w:color w:val="0070C0"/>
              </w:rPr>
              <w:t>To sing with an awareness of being 'in tune'</w:t>
            </w:r>
          </w:p>
          <w:p w14:paraId="0B7AA5BD" w14:textId="77777777" w:rsidR="00A903B8" w:rsidRPr="00C04128" w:rsidRDefault="00A903B8" w:rsidP="00A903B8">
            <w:pPr>
              <w:pStyle w:val="NoSpacing"/>
              <w:rPr>
                <w:rFonts w:ascii="NTPreCursivef" w:hAnsi="NTPreCursivef"/>
                <w:color w:val="0070C0"/>
              </w:rPr>
            </w:pPr>
            <w:r w:rsidRPr="00C04128">
              <w:rPr>
                <w:rFonts w:ascii="NTPreCursivef" w:hAnsi="NTPreCursivef"/>
                <w:color w:val="0070C0"/>
              </w:rPr>
              <w:t>To have an awareness of the pulse internally when singing</w:t>
            </w:r>
          </w:p>
          <w:p w14:paraId="7B35090A" w14:textId="77777777" w:rsidR="00A903B8" w:rsidRPr="00C04128" w:rsidRDefault="00A903B8" w:rsidP="00A903B8">
            <w:pPr>
              <w:rPr>
                <w:rFonts w:ascii="NTPreCursivef" w:hAnsi="NTPreCursivef" w:cs="Arial"/>
                <w:color w:val="0070C0"/>
                <w:highlight w:val="yellow"/>
              </w:rPr>
            </w:pPr>
          </w:p>
        </w:tc>
        <w:tc>
          <w:tcPr>
            <w:tcW w:w="3728" w:type="dxa"/>
          </w:tcPr>
          <w:p w14:paraId="3CA8CC7A" w14:textId="77777777" w:rsidR="00A903B8" w:rsidRPr="00C04128" w:rsidRDefault="00A903B8" w:rsidP="00A903B8">
            <w:pPr>
              <w:pStyle w:val="NoSpacing"/>
              <w:rPr>
                <w:rFonts w:ascii="NTPreCursivef" w:hAnsi="NTPreCursivef"/>
                <w:color w:val="00B050"/>
              </w:rPr>
            </w:pPr>
            <w:r w:rsidRPr="00C04128">
              <w:rPr>
                <w:rFonts w:ascii="NTPreCursivef" w:hAnsi="NTPreCursivef"/>
                <w:color w:val="00B050"/>
              </w:rPr>
              <w:t>To know and be able to talk about the instruments used in class</w:t>
            </w:r>
          </w:p>
          <w:p w14:paraId="32B94A4D" w14:textId="77777777" w:rsidR="00A903B8" w:rsidRPr="00C04128" w:rsidRDefault="00A903B8" w:rsidP="00A903B8">
            <w:pPr>
              <w:pStyle w:val="NoSpacing"/>
              <w:rPr>
                <w:rFonts w:ascii="NTPreCursivef" w:hAnsi="NTPreCursivef"/>
                <w:color w:val="00B050"/>
              </w:rPr>
            </w:pPr>
            <w:r w:rsidRPr="00C04128">
              <w:rPr>
                <w:rFonts w:ascii="NTPreCursivef" w:hAnsi="NTPreCursivef"/>
                <w:color w:val="00B050"/>
              </w:rPr>
              <w:t>Play any one, or all of four, differentiated parts on a tuned instrument - a simple or medium part or the melody of the song</w:t>
            </w:r>
          </w:p>
          <w:p w14:paraId="0964279F" w14:textId="77777777" w:rsidR="00A903B8" w:rsidRPr="00C04128" w:rsidRDefault="00A903B8" w:rsidP="00A903B8">
            <w:pPr>
              <w:pStyle w:val="NoSpacing"/>
              <w:rPr>
                <w:rFonts w:ascii="NTPreCursivef" w:hAnsi="NTPreCursivef"/>
                <w:color w:val="00B050"/>
              </w:rPr>
            </w:pPr>
            <w:r w:rsidRPr="00C04128">
              <w:rPr>
                <w:rFonts w:ascii="NTPreCursivef" w:hAnsi="NTPreCursivef"/>
                <w:color w:val="00B050"/>
              </w:rPr>
              <w:t>To rehearse and perform their part within the context of the Unit song</w:t>
            </w:r>
          </w:p>
          <w:p w14:paraId="6250A25A" w14:textId="77777777" w:rsidR="005735CA" w:rsidRPr="00C04128" w:rsidRDefault="00A903B8" w:rsidP="00A903B8">
            <w:pPr>
              <w:pStyle w:val="NoSpacing"/>
              <w:rPr>
                <w:rFonts w:ascii="NTPreCursivef" w:hAnsi="NTPreCursivef" w:cs="Arial"/>
                <w:color w:val="00B050"/>
              </w:rPr>
            </w:pPr>
            <w:r w:rsidRPr="00C04128">
              <w:rPr>
                <w:rFonts w:ascii="NTPreCursivef" w:hAnsi="NTPreCursivef"/>
                <w:color w:val="00B050"/>
              </w:rPr>
              <w:t>To listen to and follow musical instructions from a leader</w:t>
            </w:r>
          </w:p>
        </w:tc>
        <w:tc>
          <w:tcPr>
            <w:tcW w:w="3727" w:type="dxa"/>
          </w:tcPr>
          <w:p w14:paraId="4A713B40" w14:textId="77777777" w:rsidR="00A903B8" w:rsidRPr="00C04128" w:rsidRDefault="00A903B8" w:rsidP="00A903B8">
            <w:pPr>
              <w:pStyle w:val="NoSpacing"/>
              <w:rPr>
                <w:rFonts w:ascii="NTPreCursivef" w:hAnsi="NTPreCursivef"/>
                <w:color w:val="7030A0"/>
              </w:rPr>
            </w:pPr>
            <w:r w:rsidRPr="00C04128">
              <w:rPr>
                <w:rFonts w:ascii="NTPreCursivef" w:hAnsi="NTPreCursivef"/>
                <w:color w:val="7030A0"/>
              </w:rPr>
              <w:t>To know that using one or two notes confidently is better than using five</w:t>
            </w:r>
          </w:p>
          <w:p w14:paraId="74FAD6F2" w14:textId="77777777" w:rsidR="00A903B8" w:rsidRPr="00C04128" w:rsidRDefault="00A903B8" w:rsidP="00A903B8">
            <w:pPr>
              <w:pStyle w:val="NoSpacing"/>
              <w:rPr>
                <w:rFonts w:ascii="NTPreCursivef" w:hAnsi="NTPreCursivef"/>
                <w:color w:val="7030A0"/>
              </w:rPr>
            </w:pPr>
            <w:r w:rsidRPr="00C04128">
              <w:rPr>
                <w:rFonts w:ascii="NTPreCursivef" w:hAnsi="NTPreCursivef"/>
                <w:color w:val="7030A0"/>
              </w:rPr>
              <w:t>To be able to sing, play and copy back at gold challenge from the scheme</w:t>
            </w:r>
          </w:p>
          <w:p w14:paraId="5614F3CE" w14:textId="77777777" w:rsidR="005735CA" w:rsidRPr="00C04128" w:rsidRDefault="005735CA" w:rsidP="005C5F6C">
            <w:pPr>
              <w:rPr>
                <w:rFonts w:ascii="NTPreCursivef" w:hAnsi="NTPreCursivef" w:cs="Arial"/>
                <w:color w:val="7030A0"/>
              </w:rPr>
            </w:pPr>
          </w:p>
        </w:tc>
        <w:tc>
          <w:tcPr>
            <w:tcW w:w="3727" w:type="dxa"/>
          </w:tcPr>
          <w:p w14:paraId="7CDA0345" w14:textId="77777777" w:rsidR="00A903B8" w:rsidRPr="00C04128" w:rsidRDefault="00A903B8" w:rsidP="00A903B8">
            <w:pPr>
              <w:pStyle w:val="NoSpacing"/>
              <w:rPr>
                <w:rFonts w:ascii="NTPreCursivef" w:hAnsi="NTPreCursivef"/>
                <w:color w:val="FF0066"/>
              </w:rPr>
            </w:pPr>
            <w:r w:rsidRPr="00C04128">
              <w:rPr>
                <w:rFonts w:ascii="NTPreCursivef" w:hAnsi="NTPreCursivef"/>
                <w:color w:val="FF0066"/>
              </w:rPr>
              <w:t>To understand there are different ways of recording compositions i.e. letter names, symbols, audio</w:t>
            </w:r>
          </w:p>
          <w:p w14:paraId="52BC5B50" w14:textId="77777777" w:rsidR="00A903B8" w:rsidRPr="00C04128" w:rsidRDefault="00A903B8" w:rsidP="00A903B8">
            <w:pPr>
              <w:pStyle w:val="NoSpacing"/>
              <w:rPr>
                <w:rFonts w:ascii="NTPreCursivef" w:hAnsi="NTPreCursivef"/>
                <w:color w:val="FF0066"/>
              </w:rPr>
            </w:pPr>
            <w:r w:rsidRPr="00C04128">
              <w:rPr>
                <w:rFonts w:ascii="NTPreCursivef" w:hAnsi="NTPreCursivef"/>
                <w:color w:val="FF0066"/>
              </w:rPr>
              <w:t>Help create at least one simple melody using 1,3 or 5 different notes</w:t>
            </w:r>
          </w:p>
          <w:p w14:paraId="1F07DF9C" w14:textId="77777777" w:rsidR="00A903B8" w:rsidRPr="00C04128" w:rsidRDefault="00A903B8" w:rsidP="00A903B8">
            <w:pPr>
              <w:pStyle w:val="NoSpacing"/>
              <w:rPr>
                <w:rFonts w:ascii="NTPreCursivef" w:hAnsi="NTPreCursivef"/>
                <w:color w:val="FF0066"/>
              </w:rPr>
            </w:pPr>
            <w:r w:rsidRPr="00C04128">
              <w:rPr>
                <w:rFonts w:ascii="NTPreCursivef" w:hAnsi="NTPreCursivef"/>
                <w:color w:val="FF0066"/>
              </w:rPr>
              <w:t>Plan and create a section of music that can be performed within the context of a unit song</w:t>
            </w:r>
          </w:p>
          <w:p w14:paraId="0C1A2B75" w14:textId="77777777" w:rsidR="00A903B8" w:rsidRPr="00C04128" w:rsidRDefault="00A903B8" w:rsidP="00A903B8">
            <w:pPr>
              <w:pStyle w:val="NoSpacing"/>
              <w:rPr>
                <w:rFonts w:ascii="NTPreCursivef" w:hAnsi="NTPreCursivef"/>
                <w:color w:val="FF0066"/>
              </w:rPr>
            </w:pPr>
            <w:r w:rsidRPr="00C04128">
              <w:rPr>
                <w:rFonts w:ascii="NTPreCursivef" w:hAnsi="NTPreCursivef"/>
                <w:color w:val="FF0066"/>
              </w:rPr>
              <w:t>Listen to and reflect upon the developing composition and make musical decisions (pulse, rhythm, pitch etc)</w:t>
            </w:r>
          </w:p>
          <w:p w14:paraId="6301DB6D" w14:textId="77777777" w:rsidR="005735CA" w:rsidRPr="00C04128" w:rsidRDefault="00A903B8" w:rsidP="00A903B8">
            <w:pPr>
              <w:pStyle w:val="NoSpacing"/>
              <w:rPr>
                <w:rFonts w:ascii="NTPreCursivef" w:hAnsi="NTPreCursivef" w:cs="Arial"/>
                <w:color w:val="FF0066"/>
              </w:rPr>
            </w:pPr>
            <w:r w:rsidRPr="00C04128">
              <w:rPr>
                <w:rFonts w:ascii="NTPreCursivef" w:hAnsi="NTPreCursivef"/>
                <w:color w:val="FF0066"/>
              </w:rPr>
              <w:t>Record a composition in a way that recognises the connection between sound and symbol</w:t>
            </w:r>
          </w:p>
        </w:tc>
        <w:tc>
          <w:tcPr>
            <w:tcW w:w="3728" w:type="dxa"/>
          </w:tcPr>
          <w:p w14:paraId="594BE014" w14:textId="77777777" w:rsidR="00A903B8" w:rsidRPr="00C04128" w:rsidRDefault="00A903B8" w:rsidP="00A903B8">
            <w:pPr>
              <w:pStyle w:val="NoSpacing"/>
              <w:rPr>
                <w:rFonts w:ascii="NTPreCursivef" w:hAnsi="NTPreCursivef"/>
                <w:color w:val="948A54" w:themeColor="background2" w:themeShade="80"/>
              </w:rPr>
            </w:pPr>
            <w:r w:rsidRPr="00C04128">
              <w:rPr>
                <w:rFonts w:ascii="NTPreCursivef" w:hAnsi="NTPreCursivef"/>
                <w:color w:val="948A54" w:themeColor="background2" w:themeShade="80"/>
              </w:rPr>
              <w:t>To choose what to perform and create a programme of order</w:t>
            </w:r>
          </w:p>
          <w:p w14:paraId="4EE0464B" w14:textId="77777777" w:rsidR="00A903B8" w:rsidRPr="00C04128" w:rsidRDefault="00A903B8" w:rsidP="00A903B8">
            <w:pPr>
              <w:pStyle w:val="NoSpacing"/>
              <w:rPr>
                <w:rFonts w:ascii="NTPreCursivef" w:hAnsi="NTPreCursivef"/>
                <w:color w:val="948A54" w:themeColor="background2" w:themeShade="80"/>
              </w:rPr>
            </w:pPr>
            <w:r w:rsidRPr="00C04128">
              <w:rPr>
                <w:rFonts w:ascii="NTPreCursivef" w:hAnsi="NTPreCursivef"/>
                <w:color w:val="948A54" w:themeColor="background2" w:themeShade="80"/>
              </w:rPr>
              <w:t>To communicate the meaning of the words and clearly articulate them when performing</w:t>
            </w:r>
          </w:p>
          <w:p w14:paraId="0CF57BB9" w14:textId="77777777" w:rsidR="00A903B8" w:rsidRPr="00C04128" w:rsidRDefault="00A903B8" w:rsidP="00A903B8">
            <w:pPr>
              <w:pStyle w:val="NoSpacing"/>
              <w:rPr>
                <w:rFonts w:ascii="NTPreCursivef" w:hAnsi="NTPreCursivef"/>
                <w:color w:val="948A54" w:themeColor="background2" w:themeShade="80"/>
              </w:rPr>
            </w:pPr>
            <w:r w:rsidRPr="00C04128">
              <w:rPr>
                <w:rFonts w:ascii="NTPreCursivef" w:hAnsi="NTPreCursivef"/>
                <w:color w:val="948A54" w:themeColor="background2" w:themeShade="80"/>
              </w:rPr>
              <w:t>To talk about the best place to be when performing and how to stand / sit</w:t>
            </w:r>
          </w:p>
          <w:p w14:paraId="40981ED4" w14:textId="77777777" w:rsidR="005735CA" w:rsidRPr="00C04128" w:rsidRDefault="00A903B8" w:rsidP="00A903B8">
            <w:pPr>
              <w:rPr>
                <w:rFonts w:ascii="NTPreCursivef" w:hAnsi="NTPreCursivef" w:cs="Arial"/>
                <w:color w:val="948A54" w:themeColor="background2" w:themeShade="80"/>
              </w:rPr>
            </w:pPr>
            <w:r w:rsidRPr="00C04128">
              <w:rPr>
                <w:rFonts w:ascii="NTPreCursivef" w:hAnsi="NTPreCursivef"/>
                <w:color w:val="948A54" w:themeColor="background2" w:themeShade="80"/>
              </w:rPr>
              <w:t>Record their performance and say how they felt, what went well and what they would change and why</w:t>
            </w:r>
          </w:p>
        </w:tc>
      </w:tr>
    </w:tbl>
    <w:p w14:paraId="03D0DBB0" w14:textId="77777777" w:rsidR="001B7B74" w:rsidRPr="00C04128" w:rsidRDefault="001B7B74" w:rsidP="001B7B74">
      <w:pPr>
        <w:spacing w:after="0" w:line="240" w:lineRule="auto"/>
        <w:rPr>
          <w:rFonts w:ascii="NTPreCursivef" w:hAnsi="NTPreCursivef" w:cs="Arial"/>
          <w:color w:val="E36C0A" w:themeColor="accent6" w:themeShade="BF"/>
        </w:rPr>
      </w:pPr>
    </w:p>
    <w:sectPr w:rsidR="001B7B74" w:rsidRPr="00C04128" w:rsidSect="00C0412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PreCursivef">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70DE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D27D6"/>
    <w:multiLevelType w:val="hybridMultilevel"/>
    <w:tmpl w:val="CCC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15:restartNumberingAfterBreak="0">
    <w:nsid w:val="460F616B"/>
    <w:multiLevelType w:val="hybridMultilevel"/>
    <w:tmpl w:val="1804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EE"/>
    <w:rsid w:val="00041123"/>
    <w:rsid w:val="000E2834"/>
    <w:rsid w:val="00163C50"/>
    <w:rsid w:val="001A01A6"/>
    <w:rsid w:val="001B7B74"/>
    <w:rsid w:val="002159FC"/>
    <w:rsid w:val="00237D9A"/>
    <w:rsid w:val="002652D6"/>
    <w:rsid w:val="002E68C4"/>
    <w:rsid w:val="00306514"/>
    <w:rsid w:val="003641B4"/>
    <w:rsid w:val="003A1B25"/>
    <w:rsid w:val="003B39B8"/>
    <w:rsid w:val="00432480"/>
    <w:rsid w:val="00473327"/>
    <w:rsid w:val="005735CA"/>
    <w:rsid w:val="00596415"/>
    <w:rsid w:val="005C5F6C"/>
    <w:rsid w:val="006440EE"/>
    <w:rsid w:val="006C42FE"/>
    <w:rsid w:val="007142EE"/>
    <w:rsid w:val="00757FA0"/>
    <w:rsid w:val="008267BC"/>
    <w:rsid w:val="00875B68"/>
    <w:rsid w:val="00934FF1"/>
    <w:rsid w:val="00A903B8"/>
    <w:rsid w:val="00B05932"/>
    <w:rsid w:val="00B33BA3"/>
    <w:rsid w:val="00B827F5"/>
    <w:rsid w:val="00BA5E34"/>
    <w:rsid w:val="00C04128"/>
    <w:rsid w:val="00C064B6"/>
    <w:rsid w:val="00C722C4"/>
    <w:rsid w:val="00C93273"/>
    <w:rsid w:val="00EB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9E0A"/>
  <w15:docId w15:val="{0AC7A67B-FDC9-40FA-825C-B0AAA177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Bullet">
    <w:name w:val="List Bullet"/>
    <w:basedOn w:val="Normal"/>
    <w:uiPriority w:val="99"/>
    <w:unhideWhenUsed/>
    <w:rsid w:val="00432480"/>
    <w:pPr>
      <w:numPr>
        <w:numId w:val="4"/>
      </w:numPr>
      <w:contextualSpacing/>
    </w:pPr>
  </w:style>
  <w:style w:type="paragraph" w:styleId="BalloonText">
    <w:name w:val="Balloon Text"/>
    <w:basedOn w:val="Normal"/>
    <w:link w:val="BalloonTextChar"/>
    <w:uiPriority w:val="99"/>
    <w:semiHidden/>
    <w:unhideWhenUsed/>
    <w:rsid w:val="0059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705">
      <w:bodyDiv w:val="1"/>
      <w:marLeft w:val="0"/>
      <w:marRight w:val="0"/>
      <w:marTop w:val="0"/>
      <w:marBottom w:val="0"/>
      <w:divBdr>
        <w:top w:val="none" w:sz="0" w:space="0" w:color="auto"/>
        <w:left w:val="none" w:sz="0" w:space="0" w:color="auto"/>
        <w:bottom w:val="none" w:sz="0" w:space="0" w:color="auto"/>
        <w:right w:val="none" w:sz="0" w:space="0" w:color="auto"/>
      </w:divBdr>
    </w:div>
    <w:div w:id="1198154736">
      <w:bodyDiv w:val="1"/>
      <w:marLeft w:val="0"/>
      <w:marRight w:val="0"/>
      <w:marTop w:val="0"/>
      <w:marBottom w:val="0"/>
      <w:divBdr>
        <w:top w:val="none" w:sz="0" w:space="0" w:color="auto"/>
        <w:left w:val="none" w:sz="0" w:space="0" w:color="auto"/>
        <w:bottom w:val="none" w:sz="0" w:space="0" w:color="auto"/>
        <w:right w:val="none" w:sz="0" w:space="0" w:color="auto"/>
      </w:divBdr>
    </w:div>
    <w:div w:id="1247762566">
      <w:bodyDiv w:val="1"/>
      <w:marLeft w:val="0"/>
      <w:marRight w:val="0"/>
      <w:marTop w:val="0"/>
      <w:marBottom w:val="0"/>
      <w:divBdr>
        <w:top w:val="none" w:sz="0" w:space="0" w:color="auto"/>
        <w:left w:val="none" w:sz="0" w:space="0" w:color="auto"/>
        <w:bottom w:val="none" w:sz="0" w:space="0" w:color="auto"/>
        <w:right w:val="none" w:sz="0" w:space="0" w:color="auto"/>
      </w:divBdr>
    </w:div>
    <w:div w:id="1450855338">
      <w:bodyDiv w:val="1"/>
      <w:marLeft w:val="0"/>
      <w:marRight w:val="0"/>
      <w:marTop w:val="0"/>
      <w:marBottom w:val="0"/>
      <w:divBdr>
        <w:top w:val="none" w:sz="0" w:space="0" w:color="auto"/>
        <w:left w:val="none" w:sz="0" w:space="0" w:color="auto"/>
        <w:bottom w:val="none" w:sz="0" w:space="0" w:color="auto"/>
        <w:right w:val="none" w:sz="0" w:space="0" w:color="auto"/>
      </w:divBdr>
    </w:div>
    <w:div w:id="1745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ff056378b8b554de0d1396a13572d77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67f2467fbd43d56b7b5d0eb28f2e6179"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34185-63F6-4D49-B9CB-897720EE25D5}">
  <ds:schemaRefs>
    <ds:schemaRef ds:uri="http://schemas.microsoft.com/office/2006/metadata/properties"/>
    <ds:schemaRef ds:uri="http://schemas.microsoft.com/office/infopath/2007/PartnerControls"/>
    <ds:schemaRef ds:uri="38ce9a5d-19b5-4cad-99b3-25d4690498ad"/>
    <ds:schemaRef ds:uri="27a62cff-fb21-427e-a9e1-20136b02a90f"/>
  </ds:schemaRefs>
</ds:datastoreItem>
</file>

<file path=customXml/itemProps2.xml><?xml version="1.0" encoding="utf-8"?>
<ds:datastoreItem xmlns:ds="http://schemas.openxmlformats.org/officeDocument/2006/customXml" ds:itemID="{23BD5EA7-7C84-4285-B3DD-F67E11970514}">
  <ds:schemaRefs>
    <ds:schemaRef ds:uri="http://schemas.microsoft.com/sharepoint/v3/contenttype/forms"/>
  </ds:schemaRefs>
</ds:datastoreItem>
</file>

<file path=customXml/itemProps3.xml><?xml version="1.0" encoding="utf-8"?>
<ds:datastoreItem xmlns:ds="http://schemas.openxmlformats.org/officeDocument/2006/customXml" ds:itemID="{B8800C2F-BFED-443F-9AF6-4E8105903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Andrews</dc:creator>
  <cp:lastModifiedBy>Linda Speed</cp:lastModifiedBy>
  <cp:revision>4</cp:revision>
  <cp:lastPrinted>2022-05-20T07:07:00Z</cp:lastPrinted>
  <dcterms:created xsi:type="dcterms:W3CDTF">2023-07-13T14:46:00Z</dcterms:created>
  <dcterms:modified xsi:type="dcterms:W3CDTF">2024-06-05T07:29:00Z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155600</vt:r8>
  </property>
  <property fmtid="{D5CDD505-2E9C-101B-9397-08002B2CF9AE}" pid="4" name="MediaServiceImageTags">
    <vt:lpwstr/>
  </property>
</Properties>
</file>