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1C916" w14:textId="77777777" w:rsidR="0083185E" w:rsidRPr="0083185E" w:rsidRDefault="0083185E" w:rsidP="0083185E">
      <w:pPr>
        <w:rPr>
          <w:rFonts w:ascii="Arial" w:eastAsiaTheme="minorHAnsi" w:hAnsi="Arial"/>
          <w:sz w:val="32"/>
          <w:szCs w:val="32"/>
          <w:lang w:eastAsia="en-US"/>
        </w:rPr>
      </w:pPr>
      <w:r w:rsidRPr="0083185E">
        <w:rPr>
          <w:rFonts w:ascii="Corbel" w:eastAsia="Times New Roman" w:hAnsi="Corbel" w:cstheme="minorBidi"/>
          <w:noProof/>
          <w:sz w:val="22"/>
          <w:szCs w:val="22"/>
          <w:lang w:eastAsia="en-US"/>
        </w:rPr>
        <w:drawing>
          <wp:anchor distT="0" distB="0" distL="114300" distR="114300" simplePos="0" relativeHeight="251659264" behindDoc="1" locked="0" layoutInCell="1" allowOverlap="1" wp14:anchorId="529CF01F" wp14:editId="69B4BCF6">
            <wp:simplePos x="0" y="0"/>
            <wp:positionH relativeFrom="column">
              <wp:posOffset>5292090</wp:posOffset>
            </wp:positionH>
            <wp:positionV relativeFrom="paragraph">
              <wp:posOffset>-259080</wp:posOffset>
            </wp:positionV>
            <wp:extent cx="819150" cy="895350"/>
            <wp:effectExtent l="0" t="0" r="0" b="0"/>
            <wp:wrapTight wrapText="bothSides">
              <wp:wrapPolygon edited="0">
                <wp:start x="0" y="0"/>
                <wp:lineTo x="0" y="21140"/>
                <wp:lineTo x="21098" y="21140"/>
                <wp:lineTo x="210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H 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95350"/>
                    </a:xfrm>
                    <a:prstGeom prst="rect">
                      <a:avLst/>
                    </a:prstGeom>
                  </pic:spPr>
                </pic:pic>
              </a:graphicData>
            </a:graphic>
            <wp14:sizeRelH relativeFrom="page">
              <wp14:pctWidth>0</wp14:pctWidth>
            </wp14:sizeRelH>
            <wp14:sizeRelV relativeFrom="page">
              <wp14:pctHeight>0</wp14:pctHeight>
            </wp14:sizeRelV>
          </wp:anchor>
        </w:drawing>
      </w:r>
      <w:r w:rsidRPr="0083185E">
        <w:rPr>
          <w:rFonts w:ascii="Arial" w:eastAsiaTheme="minorHAnsi" w:hAnsi="Arial"/>
          <w:noProof/>
          <w:sz w:val="32"/>
          <w:szCs w:val="32"/>
        </w:rPr>
        <w:drawing>
          <wp:anchor distT="0" distB="0" distL="114300" distR="114300" simplePos="0" relativeHeight="251660288" behindDoc="1" locked="0" layoutInCell="1" allowOverlap="1" wp14:anchorId="55C21231" wp14:editId="1140C010">
            <wp:simplePos x="0" y="0"/>
            <wp:positionH relativeFrom="column">
              <wp:posOffset>-346710</wp:posOffset>
            </wp:positionH>
            <wp:positionV relativeFrom="paragraph">
              <wp:posOffset>-78740</wp:posOffset>
            </wp:positionV>
            <wp:extent cx="571500" cy="598805"/>
            <wp:effectExtent l="0" t="0" r="0" b="0"/>
            <wp:wrapTight wrapText="bothSides">
              <wp:wrapPolygon edited="0">
                <wp:start x="0" y="0"/>
                <wp:lineTo x="0" y="20615"/>
                <wp:lineTo x="20880" y="20615"/>
                <wp:lineTo x="20880" y="0"/>
                <wp:lineTo x="0" y="0"/>
              </wp:wrapPolygon>
            </wp:wrapTight>
            <wp:docPr id="7" name="Picture 7"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85E">
        <w:rPr>
          <w:rFonts w:ascii="Arial" w:eastAsiaTheme="minorHAnsi" w:hAnsi="Arial"/>
          <w:sz w:val="32"/>
          <w:szCs w:val="32"/>
          <w:lang w:eastAsia="en-US"/>
        </w:rPr>
        <w:t>LONGTON LANE PRIMARY SCHOOL</w:t>
      </w:r>
    </w:p>
    <w:p w14:paraId="47CC0212" w14:textId="77777777" w:rsidR="0083185E" w:rsidRPr="0083185E" w:rsidRDefault="0083185E" w:rsidP="0083185E">
      <w:pPr>
        <w:rPr>
          <w:rFonts w:ascii="Bradley Hand ITC" w:hAnsi="Bradley Hand ITC"/>
          <w:b/>
          <w:i/>
          <w:color w:val="FF0000"/>
          <w:sz w:val="28"/>
          <w:szCs w:val="28"/>
        </w:rPr>
      </w:pPr>
      <w:r w:rsidRPr="0083185E">
        <w:rPr>
          <w:rFonts w:ascii="Arial" w:hAnsi="Arial"/>
          <w:sz w:val="24"/>
          <w:szCs w:val="24"/>
        </w:rPr>
        <w:tab/>
      </w:r>
      <w:r w:rsidRPr="0083185E">
        <w:rPr>
          <w:rFonts w:ascii="Arial" w:hAnsi="Arial"/>
          <w:sz w:val="24"/>
          <w:szCs w:val="24"/>
        </w:rPr>
        <w:tab/>
        <w:t xml:space="preserve">                                      </w:t>
      </w:r>
      <w:r w:rsidRPr="0083185E">
        <w:rPr>
          <w:rFonts w:ascii="Bradley Hand ITC" w:hAnsi="Bradley Hand ITC"/>
          <w:b/>
          <w:i/>
          <w:color w:val="FF0000"/>
          <w:sz w:val="28"/>
          <w:szCs w:val="28"/>
        </w:rPr>
        <w:t>‘Believe and Achieve’</w:t>
      </w:r>
    </w:p>
    <w:p w14:paraId="78784567" w14:textId="77777777" w:rsidR="0083185E" w:rsidRPr="0083185E" w:rsidRDefault="0083185E" w:rsidP="0083185E">
      <w:pPr>
        <w:spacing w:line="200" w:lineRule="exact"/>
        <w:rPr>
          <w:rFonts w:ascii="Corbel" w:eastAsia="Times New Roman" w:hAnsi="Corbel"/>
          <w:sz w:val="22"/>
          <w:szCs w:val="22"/>
        </w:rPr>
      </w:pPr>
    </w:p>
    <w:p w14:paraId="390B6A98" w14:textId="77777777" w:rsidR="0083185E" w:rsidRPr="0083185E" w:rsidRDefault="0083185E" w:rsidP="0083185E">
      <w:pPr>
        <w:spacing w:line="200" w:lineRule="exact"/>
        <w:rPr>
          <w:rFonts w:ascii="Corbel" w:eastAsia="Monotype Corsiva" w:hAnsi="Corbel"/>
          <w:sz w:val="32"/>
          <w:szCs w:val="32"/>
        </w:rPr>
      </w:pPr>
    </w:p>
    <w:p w14:paraId="06050B89" w14:textId="77777777" w:rsidR="0083185E" w:rsidRPr="0083185E" w:rsidRDefault="0083185E" w:rsidP="0083185E">
      <w:pPr>
        <w:jc w:val="center"/>
        <w:rPr>
          <w:rFonts w:asciiTheme="minorHAnsi" w:eastAsiaTheme="minorHAnsi" w:hAnsiTheme="minorHAnsi" w:cstheme="minorBidi"/>
          <w:b/>
          <w:sz w:val="44"/>
          <w:szCs w:val="44"/>
          <w:lang w:eastAsia="en-US"/>
        </w:rPr>
      </w:pPr>
    </w:p>
    <w:p w14:paraId="0A9830BC" w14:textId="77777777" w:rsidR="0083185E" w:rsidRPr="0083185E" w:rsidRDefault="0083185E" w:rsidP="0083185E">
      <w:pPr>
        <w:jc w:val="center"/>
        <w:rPr>
          <w:rFonts w:ascii="Corbel" w:eastAsia="Times New Roman" w:hAnsi="Corbel" w:cstheme="minorBidi"/>
          <w:sz w:val="22"/>
          <w:szCs w:val="22"/>
          <w:lang w:eastAsia="en-US"/>
        </w:rPr>
      </w:pPr>
      <w:r w:rsidRPr="0083185E">
        <w:rPr>
          <w:rFonts w:asciiTheme="minorHAnsi" w:eastAsiaTheme="minorHAnsi" w:hAnsiTheme="minorHAnsi" w:cstheme="minorBidi"/>
          <w:b/>
          <w:sz w:val="44"/>
          <w:szCs w:val="44"/>
          <w:lang w:eastAsia="en-US"/>
        </w:rPr>
        <w:t>Data Protection Policy</w:t>
      </w:r>
    </w:p>
    <w:p w14:paraId="0B9244FD" w14:textId="77777777" w:rsidR="0083185E" w:rsidRPr="0083185E" w:rsidRDefault="0083185E" w:rsidP="0083185E">
      <w:pPr>
        <w:spacing w:line="41" w:lineRule="exact"/>
        <w:rPr>
          <w:rFonts w:ascii="Corbel" w:eastAsia="Times New Roman" w:hAnsi="Corbel"/>
          <w:sz w:val="22"/>
          <w:szCs w:val="22"/>
        </w:rPr>
      </w:pPr>
    </w:p>
    <w:p w14:paraId="056D433A" w14:textId="77777777" w:rsidR="0083185E" w:rsidRPr="0083185E" w:rsidRDefault="0083185E" w:rsidP="0083185E">
      <w:pPr>
        <w:spacing w:line="0" w:lineRule="atLeast"/>
        <w:ind w:right="6"/>
        <w:jc w:val="center"/>
        <w:rPr>
          <w:rFonts w:ascii="Corbel" w:eastAsia="Arial" w:hAnsi="Corbel"/>
          <w:i/>
          <w:sz w:val="22"/>
          <w:szCs w:val="22"/>
        </w:rPr>
      </w:pPr>
      <w:r w:rsidRPr="0083185E">
        <w:rPr>
          <w:rFonts w:ascii="Corbel" w:eastAsia="Arial" w:hAnsi="Corbel"/>
          <w:i/>
          <w:sz w:val="22"/>
          <w:szCs w:val="22"/>
        </w:rPr>
        <w:t>General Data Protection Regulation (GDPR).</w:t>
      </w:r>
    </w:p>
    <w:p w14:paraId="4BB8CD14" w14:textId="77777777" w:rsidR="0083185E" w:rsidRPr="0083185E" w:rsidRDefault="0083185E" w:rsidP="0083185E">
      <w:pPr>
        <w:spacing w:line="0" w:lineRule="atLeast"/>
        <w:ind w:right="6"/>
        <w:jc w:val="center"/>
        <w:rPr>
          <w:rFonts w:ascii="Corbel" w:eastAsia="Arial" w:hAnsi="Corbel"/>
          <w:i/>
          <w:sz w:val="22"/>
          <w:szCs w:val="22"/>
        </w:rPr>
      </w:pPr>
    </w:p>
    <w:p w14:paraId="0BA05D46" w14:textId="77777777" w:rsidR="0083185E" w:rsidRPr="0083185E" w:rsidRDefault="0083185E" w:rsidP="0083185E">
      <w:pPr>
        <w:spacing w:line="0" w:lineRule="atLeast"/>
        <w:ind w:right="6"/>
        <w:jc w:val="center"/>
        <w:rPr>
          <w:rFonts w:ascii="Corbel" w:eastAsia="Arial" w:hAnsi="Corbel"/>
          <w:i/>
          <w:sz w:val="22"/>
          <w:szCs w:val="22"/>
        </w:rPr>
      </w:pPr>
    </w:p>
    <w:p w14:paraId="2226F437" w14:textId="77777777" w:rsidR="0083185E" w:rsidRPr="0083185E" w:rsidRDefault="0083185E" w:rsidP="0083185E">
      <w:pPr>
        <w:spacing w:line="0" w:lineRule="atLeast"/>
        <w:ind w:right="6"/>
        <w:jc w:val="center"/>
        <w:rPr>
          <w:rFonts w:ascii="Corbel" w:eastAsia="Arial" w:hAnsi="Corbel"/>
          <w:i/>
          <w:sz w:val="22"/>
          <w:szCs w:val="22"/>
        </w:rPr>
      </w:pPr>
    </w:p>
    <w:p w14:paraId="4B7394C8" w14:textId="77777777" w:rsidR="0083185E" w:rsidRPr="0083185E" w:rsidRDefault="0083185E" w:rsidP="0083185E">
      <w:pPr>
        <w:spacing w:line="0" w:lineRule="atLeast"/>
        <w:ind w:right="6"/>
        <w:jc w:val="center"/>
        <w:rPr>
          <w:rFonts w:ascii="Corbel" w:eastAsia="Arial" w:hAnsi="Corbel"/>
          <w:i/>
          <w:sz w:val="22"/>
          <w:szCs w:val="22"/>
        </w:rPr>
      </w:pPr>
    </w:p>
    <w:p w14:paraId="2C1F9C57" w14:textId="77777777" w:rsidR="0083185E" w:rsidRPr="0083185E" w:rsidRDefault="0083185E" w:rsidP="0083185E">
      <w:pPr>
        <w:spacing w:line="0" w:lineRule="atLeast"/>
        <w:ind w:right="6"/>
        <w:jc w:val="center"/>
        <w:rPr>
          <w:rFonts w:ascii="Corbel" w:eastAsia="Arial" w:hAnsi="Corbel"/>
          <w:i/>
          <w:sz w:val="22"/>
          <w:szCs w:val="22"/>
        </w:rPr>
      </w:pPr>
    </w:p>
    <w:p w14:paraId="53BD8DB8" w14:textId="77777777" w:rsidR="0083185E" w:rsidRPr="0083185E" w:rsidRDefault="0083185E" w:rsidP="0083185E">
      <w:pPr>
        <w:spacing w:line="20" w:lineRule="exact"/>
        <w:rPr>
          <w:rFonts w:ascii="Corbel" w:eastAsia="Times New Roman" w:hAnsi="Corbel"/>
          <w:sz w:val="22"/>
          <w:szCs w:val="22"/>
        </w:rPr>
      </w:pPr>
    </w:p>
    <w:p w14:paraId="29F2BD10" w14:textId="77777777" w:rsidR="0083185E" w:rsidRPr="0083185E" w:rsidRDefault="0083185E" w:rsidP="0083185E">
      <w:pPr>
        <w:spacing w:line="200" w:lineRule="exact"/>
        <w:rPr>
          <w:rFonts w:ascii="Corbel" w:eastAsia="Times New Roman" w:hAnsi="Corbel"/>
          <w:sz w:val="22"/>
          <w:szCs w:val="22"/>
        </w:rPr>
      </w:pPr>
    </w:p>
    <w:tbl>
      <w:tblPr>
        <w:tblStyle w:val="TableGrid"/>
        <w:tblpPr w:leftFromText="180" w:rightFromText="180" w:vertAnchor="text" w:horzAnchor="page" w:tblpX="538" w:tblpY="-41"/>
        <w:tblW w:w="10598" w:type="dxa"/>
        <w:tblLook w:val="04A0" w:firstRow="1" w:lastRow="0" w:firstColumn="1" w:lastColumn="0" w:noHBand="0" w:noVBand="1"/>
      </w:tblPr>
      <w:tblGrid>
        <w:gridCol w:w="4621"/>
        <w:gridCol w:w="5977"/>
      </w:tblGrid>
      <w:tr w:rsidR="0083185E" w:rsidRPr="0083185E" w14:paraId="074CC1EC" w14:textId="77777777" w:rsidTr="007A435C">
        <w:tc>
          <w:tcPr>
            <w:tcW w:w="10598" w:type="dxa"/>
            <w:gridSpan w:val="2"/>
          </w:tcPr>
          <w:p w14:paraId="604BD3E5" w14:textId="77777777" w:rsidR="0083185E" w:rsidRPr="0083185E" w:rsidRDefault="0083185E" w:rsidP="0083185E">
            <w:pPr>
              <w:rPr>
                <w:rFonts w:ascii="Arial" w:hAnsi="Arial"/>
                <w:sz w:val="22"/>
                <w:szCs w:val="22"/>
              </w:rPr>
            </w:pPr>
            <w:r w:rsidRPr="0083185E">
              <w:rPr>
                <w:rFonts w:ascii="Arial" w:hAnsi="Arial"/>
                <w:sz w:val="22"/>
                <w:szCs w:val="22"/>
              </w:rPr>
              <w:t>Amendments made since last review</w:t>
            </w:r>
          </w:p>
          <w:p w14:paraId="580CE429" w14:textId="77777777" w:rsidR="0083185E" w:rsidRPr="0083185E" w:rsidRDefault="0083185E" w:rsidP="0083185E">
            <w:pPr>
              <w:rPr>
                <w:rFonts w:ascii="Corbel" w:hAnsi="Corbel"/>
                <w:sz w:val="22"/>
                <w:szCs w:val="22"/>
              </w:rPr>
            </w:pPr>
            <w:r w:rsidRPr="0083185E">
              <w:rPr>
                <w:rFonts w:ascii="Corbel" w:hAnsi="Corbel"/>
                <w:sz w:val="22"/>
                <w:szCs w:val="22"/>
              </w:rPr>
              <w:t>New Policy in line with GDPR requirements May 2018</w:t>
            </w:r>
          </w:p>
          <w:p w14:paraId="0199EF49" w14:textId="64996E52" w:rsidR="0083185E" w:rsidRPr="0083185E" w:rsidRDefault="00796E06" w:rsidP="0083185E">
            <w:pPr>
              <w:rPr>
                <w:rFonts w:ascii="Arial" w:hAnsi="Arial"/>
                <w:sz w:val="22"/>
                <w:szCs w:val="22"/>
              </w:rPr>
            </w:pPr>
            <w:r>
              <w:rPr>
                <w:rFonts w:ascii="Arial" w:hAnsi="Arial"/>
                <w:sz w:val="22"/>
                <w:szCs w:val="22"/>
              </w:rPr>
              <w:t xml:space="preserve">May 2021 </w:t>
            </w:r>
            <w:r w:rsidR="0083185E">
              <w:rPr>
                <w:rFonts w:ascii="Arial" w:hAnsi="Arial"/>
                <w:sz w:val="22"/>
                <w:szCs w:val="22"/>
              </w:rPr>
              <w:t xml:space="preserve">Updated DPO details </w:t>
            </w:r>
            <w:r>
              <w:rPr>
                <w:rFonts w:ascii="Arial" w:hAnsi="Arial"/>
                <w:sz w:val="22"/>
                <w:szCs w:val="22"/>
              </w:rPr>
              <w:t>after visit in Spring term</w:t>
            </w:r>
          </w:p>
          <w:p w14:paraId="097D76B3" w14:textId="77777777" w:rsidR="0083185E" w:rsidRPr="0083185E" w:rsidRDefault="0083185E" w:rsidP="0083185E">
            <w:pPr>
              <w:rPr>
                <w:rFonts w:ascii="Arial" w:hAnsi="Arial"/>
                <w:sz w:val="22"/>
                <w:szCs w:val="22"/>
              </w:rPr>
            </w:pPr>
          </w:p>
          <w:p w14:paraId="2D3F66D4" w14:textId="77777777" w:rsidR="0083185E" w:rsidRPr="0083185E" w:rsidRDefault="0083185E" w:rsidP="0083185E">
            <w:pPr>
              <w:rPr>
                <w:rFonts w:ascii="Arial" w:hAnsi="Arial"/>
                <w:sz w:val="22"/>
                <w:szCs w:val="22"/>
              </w:rPr>
            </w:pPr>
          </w:p>
          <w:p w14:paraId="7458A206" w14:textId="77777777" w:rsidR="0083185E" w:rsidRPr="0083185E" w:rsidRDefault="0083185E" w:rsidP="0083185E">
            <w:pPr>
              <w:rPr>
                <w:rFonts w:ascii="Arial" w:hAnsi="Arial"/>
                <w:sz w:val="22"/>
                <w:szCs w:val="22"/>
              </w:rPr>
            </w:pPr>
          </w:p>
        </w:tc>
      </w:tr>
      <w:tr w:rsidR="0083185E" w:rsidRPr="0083185E" w14:paraId="547F2E9E" w14:textId="77777777" w:rsidTr="007A435C">
        <w:tc>
          <w:tcPr>
            <w:tcW w:w="4621" w:type="dxa"/>
          </w:tcPr>
          <w:p w14:paraId="26B82EA9" w14:textId="468EFB7B" w:rsidR="0083185E" w:rsidRPr="0083185E" w:rsidRDefault="0083185E" w:rsidP="0083185E">
            <w:pPr>
              <w:rPr>
                <w:rFonts w:ascii="Arial" w:hAnsi="Arial"/>
                <w:sz w:val="22"/>
                <w:szCs w:val="22"/>
              </w:rPr>
            </w:pPr>
            <w:r w:rsidRPr="0083185E">
              <w:rPr>
                <w:rFonts w:ascii="Arial" w:hAnsi="Arial"/>
                <w:sz w:val="22"/>
                <w:szCs w:val="22"/>
              </w:rPr>
              <w:t xml:space="preserve">Policy agreed / reviewed </w:t>
            </w:r>
            <w:r w:rsidR="00796E06">
              <w:rPr>
                <w:rFonts w:ascii="Arial" w:hAnsi="Arial"/>
                <w:sz w:val="22"/>
                <w:szCs w:val="22"/>
              </w:rPr>
              <w:t>25</w:t>
            </w:r>
            <w:r w:rsidR="00796E06" w:rsidRPr="00796E06">
              <w:rPr>
                <w:rFonts w:ascii="Arial" w:hAnsi="Arial"/>
                <w:sz w:val="22"/>
                <w:szCs w:val="22"/>
                <w:vertAlign w:val="superscript"/>
              </w:rPr>
              <w:t>th</w:t>
            </w:r>
            <w:r w:rsidR="00796E06">
              <w:rPr>
                <w:rFonts w:ascii="Arial" w:hAnsi="Arial"/>
                <w:sz w:val="22"/>
                <w:szCs w:val="22"/>
              </w:rPr>
              <w:t xml:space="preserve"> May 2021 </w:t>
            </w:r>
          </w:p>
        </w:tc>
        <w:tc>
          <w:tcPr>
            <w:tcW w:w="5977" w:type="dxa"/>
          </w:tcPr>
          <w:p w14:paraId="02E2DE84" w14:textId="58ED53EE" w:rsidR="0083185E" w:rsidRPr="0083185E" w:rsidRDefault="0083185E" w:rsidP="0083185E">
            <w:pPr>
              <w:rPr>
                <w:rFonts w:ascii="Arial" w:hAnsi="Arial"/>
                <w:sz w:val="22"/>
                <w:szCs w:val="22"/>
              </w:rPr>
            </w:pPr>
            <w:r w:rsidRPr="0083185E">
              <w:rPr>
                <w:rFonts w:ascii="Arial" w:hAnsi="Arial"/>
                <w:sz w:val="22"/>
                <w:szCs w:val="22"/>
              </w:rPr>
              <w:t xml:space="preserve">Next review due  </w:t>
            </w:r>
            <w:r w:rsidR="00796E06">
              <w:rPr>
                <w:rFonts w:ascii="Arial" w:hAnsi="Arial"/>
                <w:sz w:val="22"/>
                <w:szCs w:val="22"/>
              </w:rPr>
              <w:t>Spring 2023</w:t>
            </w:r>
            <w:bookmarkStart w:id="0" w:name="_GoBack"/>
            <w:bookmarkEnd w:id="0"/>
          </w:p>
        </w:tc>
      </w:tr>
      <w:tr w:rsidR="0083185E" w:rsidRPr="0083185E" w14:paraId="70CEE600" w14:textId="77777777" w:rsidTr="007A435C">
        <w:tc>
          <w:tcPr>
            <w:tcW w:w="10598" w:type="dxa"/>
            <w:gridSpan w:val="2"/>
          </w:tcPr>
          <w:p w14:paraId="2E2C33E0" w14:textId="77777777" w:rsidR="0083185E" w:rsidRPr="0083185E" w:rsidRDefault="0083185E" w:rsidP="0083185E">
            <w:pPr>
              <w:rPr>
                <w:rFonts w:ascii="Arial" w:hAnsi="Arial"/>
                <w:sz w:val="22"/>
                <w:szCs w:val="22"/>
              </w:rPr>
            </w:pPr>
          </w:p>
        </w:tc>
      </w:tr>
      <w:tr w:rsidR="0083185E" w:rsidRPr="0083185E" w14:paraId="49644C60" w14:textId="77777777" w:rsidTr="007A435C">
        <w:tc>
          <w:tcPr>
            <w:tcW w:w="4621" w:type="dxa"/>
          </w:tcPr>
          <w:p w14:paraId="4C5A6EBB" w14:textId="77777777" w:rsidR="0083185E" w:rsidRPr="0083185E" w:rsidRDefault="0083185E" w:rsidP="0083185E">
            <w:pPr>
              <w:rPr>
                <w:rFonts w:ascii="Arial" w:hAnsi="Arial"/>
                <w:sz w:val="22"/>
                <w:szCs w:val="22"/>
              </w:rPr>
            </w:pPr>
            <w:r w:rsidRPr="0083185E">
              <w:rPr>
                <w:rFonts w:ascii="Arial" w:hAnsi="Arial"/>
                <w:sz w:val="22"/>
                <w:szCs w:val="22"/>
              </w:rPr>
              <w:t>Signed on behalf of the Governing Body</w:t>
            </w:r>
          </w:p>
        </w:tc>
        <w:tc>
          <w:tcPr>
            <w:tcW w:w="5977" w:type="dxa"/>
          </w:tcPr>
          <w:p w14:paraId="4456E8F4" w14:textId="77777777" w:rsidR="0083185E" w:rsidRPr="0083185E" w:rsidRDefault="0083185E" w:rsidP="0083185E">
            <w:pPr>
              <w:rPr>
                <w:rFonts w:ascii="Arial" w:hAnsi="Arial"/>
                <w:sz w:val="22"/>
                <w:szCs w:val="22"/>
              </w:rPr>
            </w:pPr>
            <w:r w:rsidRPr="0083185E">
              <w:rPr>
                <w:rFonts w:ascii="Arial" w:hAnsi="Arial"/>
                <w:sz w:val="22"/>
                <w:szCs w:val="22"/>
              </w:rPr>
              <w:t>Signed by headteacher</w:t>
            </w:r>
          </w:p>
          <w:p w14:paraId="5533BD7E" w14:textId="77777777" w:rsidR="0083185E" w:rsidRPr="0083185E" w:rsidRDefault="0083185E" w:rsidP="0083185E">
            <w:pPr>
              <w:rPr>
                <w:rFonts w:ascii="Arial" w:hAnsi="Arial"/>
                <w:sz w:val="22"/>
                <w:szCs w:val="22"/>
              </w:rPr>
            </w:pPr>
          </w:p>
          <w:p w14:paraId="3CF97758" w14:textId="77777777" w:rsidR="0083185E" w:rsidRPr="0083185E" w:rsidRDefault="0083185E" w:rsidP="0083185E">
            <w:pPr>
              <w:rPr>
                <w:rFonts w:ascii="Arial" w:hAnsi="Arial"/>
                <w:sz w:val="22"/>
                <w:szCs w:val="22"/>
              </w:rPr>
            </w:pPr>
          </w:p>
        </w:tc>
      </w:tr>
    </w:tbl>
    <w:p w14:paraId="27D2DDD0" w14:textId="77777777" w:rsidR="0083185E" w:rsidRPr="0083185E" w:rsidRDefault="0083185E" w:rsidP="0083185E">
      <w:pPr>
        <w:spacing w:line="200" w:lineRule="exact"/>
        <w:rPr>
          <w:rFonts w:ascii="Corbel" w:eastAsia="Times New Roman" w:hAnsi="Corbel"/>
          <w:sz w:val="22"/>
          <w:szCs w:val="22"/>
        </w:rPr>
      </w:pPr>
    </w:p>
    <w:p w14:paraId="5F942D5B" w14:textId="77777777" w:rsidR="0083185E" w:rsidRPr="0083185E" w:rsidRDefault="0083185E" w:rsidP="0083185E">
      <w:pPr>
        <w:spacing w:line="200" w:lineRule="exact"/>
        <w:rPr>
          <w:rFonts w:ascii="Corbel" w:eastAsia="Times New Roman" w:hAnsi="Corbel"/>
          <w:sz w:val="22"/>
          <w:szCs w:val="22"/>
        </w:rPr>
      </w:pPr>
    </w:p>
    <w:p w14:paraId="40540D3A" w14:textId="77777777" w:rsidR="00FE5879" w:rsidRPr="004F0A7D" w:rsidRDefault="00FE5879" w:rsidP="00FE5879">
      <w:pPr>
        <w:spacing w:line="200" w:lineRule="exact"/>
        <w:rPr>
          <w:rFonts w:ascii="Corbel" w:eastAsia="Times New Roman" w:hAnsi="Corbel"/>
          <w:sz w:val="22"/>
          <w:szCs w:val="22"/>
        </w:rPr>
      </w:pPr>
    </w:p>
    <w:p w14:paraId="13BFD7EE" w14:textId="77777777" w:rsidR="005C02AC" w:rsidRDefault="00B75E72" w:rsidP="005C02AC">
      <w:pPr>
        <w:widowControl w:val="0"/>
        <w:numPr>
          <w:ilvl w:val="0"/>
          <w:numId w:val="19"/>
        </w:numPr>
        <w:autoSpaceDE w:val="0"/>
        <w:autoSpaceDN w:val="0"/>
        <w:adjustRightInd w:val="0"/>
        <w:spacing w:line="276" w:lineRule="auto"/>
        <w:ind w:hanging="578"/>
        <w:jc w:val="both"/>
        <w:rPr>
          <w:rFonts w:ascii="Arial" w:hAnsi="Arial"/>
          <w:color w:val="000000"/>
          <w:sz w:val="22"/>
          <w:szCs w:val="22"/>
        </w:rPr>
      </w:pPr>
      <w:r>
        <w:rPr>
          <w:rFonts w:ascii="Corbel" w:eastAsia="Calibri Light" w:hAnsi="Corbel"/>
          <w:sz w:val="22"/>
          <w:szCs w:val="22"/>
        </w:rPr>
        <w:br w:type="page"/>
      </w:r>
      <w:r w:rsidR="005C02AC" w:rsidRPr="004D4A28">
        <w:rPr>
          <w:rFonts w:ascii="Arial" w:hAnsi="Arial"/>
          <w:b/>
          <w:bCs/>
          <w:color w:val="000000"/>
          <w:sz w:val="22"/>
          <w:szCs w:val="22"/>
        </w:rPr>
        <w:lastRenderedPageBreak/>
        <w:t>POLICY STATEMENT</w:t>
      </w:r>
      <w:r w:rsidR="005C02AC" w:rsidRPr="004D4A28">
        <w:rPr>
          <w:rFonts w:ascii="Arial" w:hAnsi="Arial"/>
          <w:color w:val="000000"/>
          <w:sz w:val="22"/>
          <w:szCs w:val="22"/>
        </w:rPr>
        <w:t>  </w:t>
      </w:r>
    </w:p>
    <w:p w14:paraId="41CB805B" w14:textId="77777777" w:rsidR="005C02AC" w:rsidRPr="004D4A28" w:rsidRDefault="005C02AC" w:rsidP="005C02AC">
      <w:pPr>
        <w:widowControl w:val="0"/>
        <w:autoSpaceDE w:val="0"/>
        <w:autoSpaceDN w:val="0"/>
        <w:adjustRightInd w:val="0"/>
        <w:spacing w:line="276" w:lineRule="auto"/>
        <w:ind w:left="720" w:hanging="578"/>
        <w:jc w:val="both"/>
        <w:rPr>
          <w:rFonts w:ascii="Arial" w:hAnsi="Arial"/>
          <w:color w:val="000000"/>
          <w:sz w:val="22"/>
          <w:szCs w:val="22"/>
        </w:rPr>
      </w:pPr>
    </w:p>
    <w:p w14:paraId="3707F40F" w14:textId="7D08D7C2" w:rsidR="005C02AC" w:rsidRPr="001A7480" w:rsidRDefault="005C02AC" w:rsidP="005C02AC">
      <w:pPr>
        <w:widowControl w:val="0"/>
        <w:numPr>
          <w:ilvl w:val="1"/>
          <w:numId w:val="19"/>
        </w:numPr>
        <w:autoSpaceDE w:val="0"/>
        <w:autoSpaceDN w:val="0"/>
        <w:adjustRightInd w:val="0"/>
        <w:spacing w:line="276" w:lineRule="auto"/>
        <w:ind w:left="720" w:hanging="578"/>
        <w:jc w:val="both"/>
        <w:rPr>
          <w:rFonts w:ascii="Arial" w:hAnsi="Arial"/>
          <w:b/>
          <w:bCs/>
          <w:color w:val="000000"/>
          <w:sz w:val="22"/>
          <w:szCs w:val="22"/>
        </w:rPr>
      </w:pPr>
      <w:r w:rsidRPr="001A7480">
        <w:rPr>
          <w:rFonts w:ascii="Arial" w:hAnsi="Arial"/>
          <w:color w:val="000000"/>
          <w:sz w:val="22"/>
          <w:szCs w:val="22"/>
        </w:rPr>
        <w:t xml:space="preserve">This is the Data Protection Policy of </w:t>
      </w:r>
      <w:r w:rsidR="0083185E">
        <w:rPr>
          <w:rFonts w:ascii="Arial" w:hAnsi="Arial"/>
          <w:color w:val="000000"/>
          <w:sz w:val="22"/>
          <w:szCs w:val="22"/>
        </w:rPr>
        <w:t>Longton Lane Primary School</w:t>
      </w:r>
      <w:r w:rsidR="001A7480" w:rsidRPr="001A7480">
        <w:rPr>
          <w:rFonts w:ascii="Arial" w:hAnsi="Arial"/>
          <w:sz w:val="22"/>
          <w:szCs w:val="22"/>
        </w:rPr>
        <w:t xml:space="preserve"> </w:t>
      </w:r>
      <w:r w:rsidRPr="001A7480">
        <w:rPr>
          <w:rFonts w:ascii="Arial" w:hAnsi="Arial"/>
          <w:color w:val="000000"/>
          <w:sz w:val="22"/>
          <w:szCs w:val="22"/>
        </w:rPr>
        <w:t>(“the School”)</w:t>
      </w:r>
    </w:p>
    <w:p w14:paraId="472AA47D" w14:textId="77777777" w:rsidR="005C02AC" w:rsidRPr="001A7480" w:rsidRDefault="005C02AC" w:rsidP="005C02AC">
      <w:pPr>
        <w:widowControl w:val="0"/>
        <w:autoSpaceDE w:val="0"/>
        <w:autoSpaceDN w:val="0"/>
        <w:adjustRightInd w:val="0"/>
        <w:ind w:left="720" w:hanging="578"/>
        <w:jc w:val="both"/>
        <w:rPr>
          <w:rFonts w:ascii="Arial" w:hAnsi="Arial"/>
          <w:color w:val="000000"/>
          <w:sz w:val="22"/>
          <w:szCs w:val="22"/>
        </w:rPr>
      </w:pPr>
    </w:p>
    <w:p w14:paraId="49F51C5C" w14:textId="77777777" w:rsidR="005C02AC" w:rsidRPr="004D4A28" w:rsidRDefault="005C02AC" w:rsidP="005C02AC">
      <w:pPr>
        <w:widowControl w:val="0"/>
        <w:numPr>
          <w:ilvl w:val="1"/>
          <w:numId w:val="19"/>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General Data Protection Regulation (“GDPR”), the Data Protection Act 2018 (“The DPA”) and other related legislation which protects Personal Information. We recognise the importance of this and have updated our Policy to ensure that it gives effect to these important changes in the law. </w:t>
      </w:r>
    </w:p>
    <w:p w14:paraId="5B4DE42A" w14:textId="77777777" w:rsidR="005C02AC" w:rsidRPr="004D4A28" w:rsidRDefault="005C02AC" w:rsidP="005C02AC">
      <w:pPr>
        <w:pStyle w:val="ListParagraph"/>
        <w:ind w:hanging="578"/>
        <w:rPr>
          <w:rFonts w:ascii="Arial" w:hAnsi="Arial"/>
          <w:color w:val="000000"/>
          <w:sz w:val="22"/>
          <w:szCs w:val="22"/>
        </w:rPr>
      </w:pPr>
    </w:p>
    <w:p w14:paraId="56370AEE" w14:textId="77777777" w:rsidR="005C02AC" w:rsidRPr="004D4A28" w:rsidRDefault="005C02AC" w:rsidP="005C02AC">
      <w:pPr>
        <w:widowControl w:val="0"/>
        <w:numPr>
          <w:ilvl w:val="1"/>
          <w:numId w:val="19"/>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sz w:val="22"/>
          <w:szCs w:val="22"/>
        </w:rPr>
        <w:t>As a School, it is necessary for us to process Personal Information about our staff, pupils, parent(s) / guardian(s) and other individuals who we may come into contact with. In doing so, we recognise that the correct and lawful treatment of Personal Information is critical to maintaining the confidence of those connected with our School.</w:t>
      </w:r>
    </w:p>
    <w:p w14:paraId="18AB26FA" w14:textId="77777777" w:rsidR="005C02AC" w:rsidRPr="004D4A28" w:rsidRDefault="005C02AC" w:rsidP="005C02AC">
      <w:pPr>
        <w:pStyle w:val="ListParagraph"/>
        <w:ind w:hanging="578"/>
        <w:rPr>
          <w:rFonts w:ascii="Arial" w:hAnsi="Arial"/>
          <w:color w:val="000000"/>
          <w:sz w:val="22"/>
          <w:szCs w:val="22"/>
        </w:rPr>
      </w:pPr>
    </w:p>
    <w:p w14:paraId="7903087A" w14:textId="77777777" w:rsidR="005C02AC" w:rsidRPr="004D4A28" w:rsidRDefault="005C02AC" w:rsidP="005C02AC">
      <w:pPr>
        <w:widowControl w:val="0"/>
        <w:numPr>
          <w:ilvl w:val="1"/>
          <w:numId w:val="19"/>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0469315A"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5296F514" w14:textId="77777777" w:rsidR="005C02AC" w:rsidRPr="0060157D" w:rsidRDefault="005C02AC" w:rsidP="005C02AC">
      <w:pPr>
        <w:pStyle w:val="ListParagraph"/>
        <w:widowControl w:val="0"/>
        <w:numPr>
          <w:ilvl w:val="0"/>
          <w:numId w:val="19"/>
        </w:numPr>
        <w:autoSpaceDE w:val="0"/>
        <w:autoSpaceDN w:val="0"/>
        <w:adjustRightInd w:val="0"/>
        <w:ind w:hanging="578"/>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0444E0A1"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p>
    <w:p w14:paraId="616A243A" w14:textId="77777777" w:rsidR="005C02AC" w:rsidRPr="004D4A28" w:rsidRDefault="005C02AC" w:rsidP="005C02AC">
      <w:pPr>
        <w:widowControl w:val="0"/>
        <w:numPr>
          <w:ilvl w:val="1"/>
          <w:numId w:val="2"/>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and governors understand their responsibilities to handle Personal Information in accordance with the law and support the School in meeting its aim of maintaining a strong data protection culture. </w:t>
      </w:r>
    </w:p>
    <w:p w14:paraId="3FFCB790" w14:textId="77777777" w:rsidR="005C02AC" w:rsidRPr="004D4A28" w:rsidRDefault="005C02AC" w:rsidP="005C02AC">
      <w:pPr>
        <w:pStyle w:val="ListParagraph"/>
        <w:ind w:hanging="578"/>
        <w:rPr>
          <w:rFonts w:ascii="Arial" w:hAnsi="Arial"/>
          <w:color w:val="000000"/>
          <w:sz w:val="22"/>
          <w:szCs w:val="22"/>
        </w:rPr>
      </w:pPr>
    </w:p>
    <w:p w14:paraId="5D1AD7C4" w14:textId="77777777" w:rsidR="005C02AC" w:rsidRPr="004D4A28" w:rsidRDefault="005C02AC" w:rsidP="005C02AC">
      <w:pPr>
        <w:widowControl w:val="0"/>
        <w:numPr>
          <w:ilvl w:val="1"/>
          <w:numId w:val="2"/>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This Policy does not form part of any employee’s contract of employment and may be amended at any time.</w:t>
      </w:r>
    </w:p>
    <w:p w14:paraId="69D46CD7" w14:textId="77777777" w:rsidR="005C02AC" w:rsidRPr="004D4A28" w:rsidRDefault="005C02AC" w:rsidP="005C02AC">
      <w:pPr>
        <w:pStyle w:val="ListParagraph"/>
        <w:ind w:hanging="578"/>
        <w:rPr>
          <w:rFonts w:ascii="Arial" w:hAnsi="Arial"/>
          <w:color w:val="000000"/>
          <w:sz w:val="22"/>
          <w:szCs w:val="22"/>
        </w:rPr>
      </w:pPr>
    </w:p>
    <w:p w14:paraId="156070DD" w14:textId="77777777" w:rsidR="005C02AC" w:rsidRPr="004D4A28" w:rsidRDefault="005C02AC" w:rsidP="005C02AC">
      <w:pPr>
        <w:widowControl w:val="0"/>
        <w:numPr>
          <w:ilvl w:val="1"/>
          <w:numId w:val="2"/>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This Policy has been approved by the Governing Body.</w:t>
      </w:r>
    </w:p>
    <w:p w14:paraId="2FD69252"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55B82AEE" w14:textId="77777777" w:rsidR="005C02AC" w:rsidRPr="0060157D" w:rsidRDefault="005C02AC" w:rsidP="005C02AC">
      <w:pPr>
        <w:pStyle w:val="ListParagraph"/>
        <w:widowControl w:val="0"/>
        <w:numPr>
          <w:ilvl w:val="0"/>
          <w:numId w:val="19"/>
        </w:numPr>
        <w:autoSpaceDE w:val="0"/>
        <w:autoSpaceDN w:val="0"/>
        <w:adjustRightInd w:val="0"/>
        <w:ind w:hanging="578"/>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1553CFD2"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4B585938" w14:textId="77777777" w:rsidR="005C02AC" w:rsidRPr="004D4A28" w:rsidRDefault="005C02AC" w:rsidP="005C02AC">
      <w:pPr>
        <w:widowControl w:val="0"/>
        <w:autoSpaceDE w:val="0"/>
        <w:autoSpaceDN w:val="0"/>
        <w:adjustRightInd w:val="0"/>
        <w:ind w:left="720" w:hanging="578"/>
        <w:jc w:val="both"/>
        <w:rPr>
          <w:rFonts w:ascii="Arial" w:hAnsi="Arial"/>
          <w:bCs/>
          <w:sz w:val="22"/>
          <w:szCs w:val="22"/>
        </w:rPr>
      </w:pPr>
      <w:r>
        <w:rPr>
          <w:rFonts w:ascii="Arial" w:hAnsi="Arial"/>
          <w:bCs/>
          <w:sz w:val="22"/>
          <w:szCs w:val="22"/>
        </w:rPr>
        <w:tab/>
      </w:r>
      <w:r w:rsidRPr="004D4A28">
        <w:rPr>
          <w:rFonts w:ascii="Arial" w:hAnsi="Arial"/>
          <w:bCs/>
          <w:sz w:val="22"/>
          <w:szCs w:val="22"/>
        </w:rPr>
        <w:t>We have set out below some of the terms used in this policy along with a brief explanation about what they mean.</w:t>
      </w:r>
    </w:p>
    <w:p w14:paraId="1763A073" w14:textId="77777777" w:rsidR="005C02AC" w:rsidRPr="004D4A28" w:rsidRDefault="005C02AC" w:rsidP="005C02AC">
      <w:pPr>
        <w:widowControl w:val="0"/>
        <w:autoSpaceDE w:val="0"/>
        <w:autoSpaceDN w:val="0"/>
        <w:adjustRightInd w:val="0"/>
        <w:ind w:left="720" w:hanging="578"/>
        <w:jc w:val="both"/>
        <w:rPr>
          <w:rFonts w:ascii="Arial" w:hAnsi="Arial"/>
          <w:sz w:val="22"/>
          <w:szCs w:val="22"/>
        </w:rPr>
      </w:pPr>
    </w:p>
    <w:p w14:paraId="640F0CDA"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306D066D" w14:textId="77777777" w:rsidR="005C02AC" w:rsidRPr="004D4A28" w:rsidRDefault="005C02AC" w:rsidP="005C02AC">
      <w:pPr>
        <w:widowControl w:val="0"/>
        <w:autoSpaceDE w:val="0"/>
        <w:autoSpaceDN w:val="0"/>
        <w:adjustRightInd w:val="0"/>
        <w:ind w:left="720" w:hanging="578"/>
        <w:jc w:val="both"/>
        <w:rPr>
          <w:rFonts w:ascii="Arial" w:hAnsi="Arial"/>
          <w:b/>
          <w:bCs/>
          <w:sz w:val="22"/>
          <w:szCs w:val="22"/>
        </w:rPr>
      </w:pPr>
    </w:p>
    <w:p w14:paraId="619C4768"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436C4962" w14:textId="77777777" w:rsidR="005C02AC" w:rsidRDefault="005C02AC" w:rsidP="005C02AC">
      <w:pPr>
        <w:spacing w:after="200" w:line="276" w:lineRule="auto"/>
        <w:ind w:left="720" w:hanging="578"/>
        <w:rPr>
          <w:rFonts w:ascii="Arial" w:hAnsi="Arial"/>
          <w:b/>
          <w:bCs/>
          <w:sz w:val="22"/>
          <w:szCs w:val="22"/>
        </w:rPr>
      </w:pPr>
      <w:r>
        <w:rPr>
          <w:rFonts w:ascii="Arial" w:hAnsi="Arial"/>
          <w:b/>
          <w:bCs/>
          <w:sz w:val="22"/>
          <w:szCs w:val="22"/>
        </w:rPr>
        <w:br w:type="page"/>
      </w:r>
    </w:p>
    <w:p w14:paraId="2C47FDF5"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Cs/>
          <w:sz w:val="22"/>
          <w:szCs w:val="22"/>
        </w:rPr>
      </w:pPr>
      <w:r w:rsidRPr="004D4A28">
        <w:rPr>
          <w:rFonts w:ascii="Arial" w:hAnsi="Arial"/>
          <w:b/>
          <w:bCs/>
          <w:sz w:val="22"/>
          <w:szCs w:val="22"/>
        </w:rPr>
        <w:t xml:space="preserve">Privacy Notices </w:t>
      </w:r>
      <w:r w:rsidRPr="004D4A28">
        <w:rPr>
          <w:rFonts w:ascii="Arial" w:hAnsi="Arial"/>
          <w:bCs/>
          <w:sz w:val="22"/>
          <w:szCs w:val="22"/>
        </w:rPr>
        <w:t xml:space="preserve">are documents provided to data subjects which explain, in simple language, what information we collect about them, why we collect it and why it is lawful to do so. They also provide other important information which we are required to provide under data protection laws. </w:t>
      </w:r>
    </w:p>
    <w:p w14:paraId="60E6732C" w14:textId="77777777" w:rsidR="005C02AC" w:rsidRPr="004D4A28" w:rsidRDefault="005C02AC" w:rsidP="005C02AC">
      <w:pPr>
        <w:widowControl w:val="0"/>
        <w:autoSpaceDE w:val="0"/>
        <w:autoSpaceDN w:val="0"/>
        <w:adjustRightInd w:val="0"/>
        <w:ind w:left="720" w:hanging="578"/>
        <w:jc w:val="both"/>
        <w:rPr>
          <w:rFonts w:ascii="Arial" w:hAnsi="Arial"/>
          <w:b/>
          <w:bCs/>
          <w:sz w:val="22"/>
          <w:szCs w:val="22"/>
        </w:rPr>
      </w:pPr>
    </w:p>
    <w:p w14:paraId="03DD50A8"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Data Controllers</w:t>
      </w:r>
      <w:r w:rsidRPr="004D4A28">
        <w:rPr>
          <w:rFonts w:ascii="Arial" w:hAnsi="Arial"/>
          <w:sz w:val="22"/>
          <w:szCs w:val="22"/>
        </w:rPr>
        <w:t xml:space="preserve"> determine the purpose and means of processing personal information.  They are responsible for establishing practices and policies in line with the GDPR. The School is a ‘Data Controller’. </w:t>
      </w:r>
    </w:p>
    <w:p w14:paraId="5C6BDF32" w14:textId="77777777" w:rsidR="005C02AC" w:rsidRPr="004D4A28" w:rsidRDefault="005C02AC" w:rsidP="005C02AC">
      <w:pPr>
        <w:widowControl w:val="0"/>
        <w:autoSpaceDE w:val="0"/>
        <w:autoSpaceDN w:val="0"/>
        <w:adjustRightInd w:val="0"/>
        <w:ind w:hanging="578"/>
        <w:jc w:val="both"/>
        <w:rPr>
          <w:rFonts w:ascii="Arial" w:hAnsi="Arial"/>
          <w:b/>
          <w:bCs/>
          <w:sz w:val="22"/>
          <w:szCs w:val="22"/>
        </w:rPr>
      </w:pPr>
    </w:p>
    <w:p w14:paraId="315E7AC6"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1098D034" w14:textId="77777777" w:rsidR="005C02AC" w:rsidRPr="004D4A28" w:rsidRDefault="005C02AC" w:rsidP="005C02AC">
      <w:pPr>
        <w:widowControl w:val="0"/>
        <w:autoSpaceDE w:val="0"/>
        <w:autoSpaceDN w:val="0"/>
        <w:adjustRightInd w:val="0"/>
        <w:ind w:hanging="578"/>
        <w:jc w:val="both"/>
        <w:rPr>
          <w:rFonts w:ascii="Arial" w:hAnsi="Arial"/>
          <w:b/>
          <w:bCs/>
          <w:sz w:val="22"/>
          <w:szCs w:val="22"/>
        </w:rPr>
      </w:pPr>
    </w:p>
    <w:p w14:paraId="51781F4D"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‘Processing’. </w:t>
      </w:r>
    </w:p>
    <w:p w14:paraId="0855A099" w14:textId="77777777" w:rsidR="005C02AC" w:rsidRPr="004D4A28" w:rsidRDefault="005C02AC" w:rsidP="005C02AC">
      <w:pPr>
        <w:widowControl w:val="0"/>
        <w:autoSpaceDE w:val="0"/>
        <w:autoSpaceDN w:val="0"/>
        <w:adjustRightInd w:val="0"/>
        <w:ind w:hanging="578"/>
        <w:jc w:val="both"/>
        <w:rPr>
          <w:rFonts w:ascii="Arial" w:hAnsi="Arial"/>
          <w:b/>
          <w:bCs/>
          <w:sz w:val="22"/>
          <w:szCs w:val="22"/>
        </w:rPr>
      </w:pPr>
    </w:p>
    <w:p w14:paraId="57FEB5F8" w14:textId="77777777" w:rsidR="005C02AC" w:rsidRPr="004D4A28" w:rsidRDefault="005C02AC" w:rsidP="005C02AC">
      <w:pPr>
        <w:widowControl w:val="0"/>
        <w:numPr>
          <w:ilvl w:val="1"/>
          <w:numId w:val="3"/>
        </w:numPr>
        <w:autoSpaceDE w:val="0"/>
        <w:autoSpaceDN w:val="0"/>
        <w:adjustRightInd w:val="0"/>
        <w:spacing w:line="276" w:lineRule="auto"/>
        <w:ind w:left="720" w:hanging="578"/>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6197C142" w14:textId="77777777" w:rsidR="005C02AC" w:rsidRPr="004D4A28" w:rsidRDefault="005C02AC" w:rsidP="005C02AC">
      <w:pPr>
        <w:widowControl w:val="0"/>
        <w:autoSpaceDE w:val="0"/>
        <w:autoSpaceDN w:val="0"/>
        <w:adjustRightInd w:val="0"/>
        <w:ind w:hanging="578"/>
        <w:jc w:val="both"/>
        <w:rPr>
          <w:rFonts w:ascii="Arial" w:hAnsi="Arial"/>
          <w:color w:val="000000"/>
          <w:sz w:val="22"/>
          <w:szCs w:val="22"/>
        </w:rPr>
      </w:pPr>
      <w:r w:rsidRPr="004D4A28">
        <w:rPr>
          <w:rFonts w:ascii="Arial" w:hAnsi="Arial"/>
          <w:color w:val="000000"/>
          <w:sz w:val="22"/>
          <w:szCs w:val="22"/>
        </w:rPr>
        <w:t> </w:t>
      </w:r>
    </w:p>
    <w:p w14:paraId="15DDFCD6" w14:textId="77777777" w:rsidR="005C02AC" w:rsidRPr="0060157D" w:rsidRDefault="005C02AC" w:rsidP="005C02AC">
      <w:pPr>
        <w:pStyle w:val="ListParagraph"/>
        <w:widowControl w:val="0"/>
        <w:numPr>
          <w:ilvl w:val="0"/>
          <w:numId w:val="19"/>
        </w:numPr>
        <w:autoSpaceDE w:val="0"/>
        <w:autoSpaceDN w:val="0"/>
        <w:adjustRightInd w:val="0"/>
        <w:ind w:hanging="578"/>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00395AE3" w14:textId="77777777" w:rsidR="005C02AC" w:rsidRPr="004D4A28" w:rsidRDefault="005C02AC" w:rsidP="005C02AC">
      <w:pPr>
        <w:widowControl w:val="0"/>
        <w:autoSpaceDE w:val="0"/>
        <w:autoSpaceDN w:val="0"/>
        <w:adjustRightInd w:val="0"/>
        <w:ind w:left="720" w:hanging="578"/>
        <w:jc w:val="both"/>
        <w:rPr>
          <w:rFonts w:ascii="Arial" w:hAnsi="Arial"/>
          <w:color w:val="000000"/>
          <w:sz w:val="22"/>
          <w:szCs w:val="22"/>
        </w:rPr>
      </w:pPr>
      <w:r w:rsidRPr="004D4A28">
        <w:rPr>
          <w:rFonts w:ascii="Arial" w:hAnsi="Arial"/>
          <w:color w:val="000000"/>
          <w:sz w:val="22"/>
          <w:szCs w:val="22"/>
        </w:rPr>
        <w:t> </w:t>
      </w:r>
    </w:p>
    <w:p w14:paraId="33607255" w14:textId="77777777" w:rsidR="005C02AC" w:rsidRPr="004D4A28" w:rsidRDefault="005C02AC" w:rsidP="005C02AC">
      <w:pPr>
        <w:pStyle w:val="ListParagraph"/>
        <w:numPr>
          <w:ilvl w:val="1"/>
          <w:numId w:val="6"/>
        </w:numPr>
        <w:spacing w:after="160" w:line="276" w:lineRule="auto"/>
        <w:ind w:left="720" w:hanging="578"/>
        <w:rPr>
          <w:rFonts w:ascii="Arial" w:hAnsi="Arial"/>
          <w:color w:val="000000"/>
          <w:sz w:val="22"/>
          <w:szCs w:val="22"/>
        </w:rPr>
      </w:pPr>
      <w:r w:rsidRPr="004D4A28">
        <w:rPr>
          <w:rFonts w:ascii="Arial" w:hAnsi="Arial"/>
          <w:color w:val="000000"/>
          <w:sz w:val="22"/>
          <w:szCs w:val="22"/>
        </w:rPr>
        <w:t>When we Process Personal Information, we will do so in accordance with the ‘data protection principles’. In this regard, we will ensure that Personal Information is:-</w:t>
      </w:r>
    </w:p>
    <w:p w14:paraId="160F05BE" w14:textId="77777777" w:rsidR="005C02AC" w:rsidRPr="004D4A28" w:rsidRDefault="005C02AC" w:rsidP="005C02AC">
      <w:pPr>
        <w:pStyle w:val="ListParagraph"/>
        <w:ind w:hanging="578"/>
        <w:rPr>
          <w:rFonts w:ascii="Arial" w:hAnsi="Arial"/>
          <w:color w:val="000000"/>
          <w:sz w:val="22"/>
          <w:szCs w:val="22"/>
        </w:rPr>
      </w:pPr>
    </w:p>
    <w:p w14:paraId="595C0A3C"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 xml:space="preserve">Processed lawfully, fairly and in a transparent manner </w:t>
      </w:r>
      <w:r w:rsidRPr="00BA0A70">
        <w:rPr>
          <w:rFonts w:ascii="Arial" w:hAnsi="Arial"/>
          <w:b/>
          <w:color w:val="000000"/>
          <w:sz w:val="22"/>
          <w:szCs w:val="22"/>
        </w:rPr>
        <w:t>(</w:t>
      </w:r>
      <w:r w:rsidRPr="00BA0A70">
        <w:rPr>
          <w:rFonts w:ascii="Arial" w:hAnsi="Arial"/>
          <w:b/>
          <w:color w:val="000000"/>
          <w:sz w:val="22"/>
          <w:szCs w:val="22"/>
          <w:u w:val="single"/>
        </w:rPr>
        <w:t>Lawfulness, Fairness and Transparency</w:t>
      </w:r>
      <w:r w:rsidRPr="00BA0A70">
        <w:rPr>
          <w:rFonts w:ascii="Arial" w:hAnsi="Arial"/>
          <w:color w:val="000000"/>
          <w:sz w:val="22"/>
          <w:szCs w:val="22"/>
        </w:rPr>
        <w:t>).</w:t>
      </w:r>
    </w:p>
    <w:p w14:paraId="3B019330"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Collected only for specified, explicit and legitimate purposes (</w:t>
      </w:r>
      <w:r w:rsidRPr="00BA0A70">
        <w:rPr>
          <w:rFonts w:ascii="Arial" w:hAnsi="Arial"/>
          <w:b/>
          <w:color w:val="000000"/>
          <w:sz w:val="22"/>
          <w:szCs w:val="22"/>
          <w:u w:val="single"/>
        </w:rPr>
        <w:t>Purpose Limitation</w:t>
      </w:r>
      <w:r w:rsidRPr="00BA0A70">
        <w:rPr>
          <w:rFonts w:ascii="Arial" w:hAnsi="Arial"/>
          <w:color w:val="000000"/>
          <w:sz w:val="22"/>
          <w:szCs w:val="22"/>
        </w:rPr>
        <w:t>).</w:t>
      </w:r>
    </w:p>
    <w:p w14:paraId="467867C9"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Adequate, relevant and limited to what is necessary in relation to the purposes for which it is Processed (</w:t>
      </w:r>
      <w:r w:rsidRPr="00BA0A70">
        <w:rPr>
          <w:rFonts w:ascii="Arial" w:hAnsi="Arial"/>
          <w:b/>
          <w:color w:val="000000"/>
          <w:sz w:val="22"/>
          <w:szCs w:val="22"/>
          <w:u w:val="single"/>
        </w:rPr>
        <w:t>Data Minimisation</w:t>
      </w:r>
      <w:r w:rsidRPr="00BA0A70">
        <w:rPr>
          <w:rFonts w:ascii="Arial" w:hAnsi="Arial"/>
          <w:color w:val="000000"/>
          <w:sz w:val="22"/>
          <w:szCs w:val="22"/>
        </w:rPr>
        <w:t>).</w:t>
      </w:r>
    </w:p>
    <w:p w14:paraId="14327193"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Accurate and where necessary kept up to date (</w:t>
      </w:r>
      <w:r w:rsidRPr="00BA0A70">
        <w:rPr>
          <w:rFonts w:ascii="Arial" w:hAnsi="Arial"/>
          <w:b/>
          <w:color w:val="000000"/>
          <w:sz w:val="22"/>
          <w:szCs w:val="22"/>
          <w:u w:val="single"/>
        </w:rPr>
        <w:t>Accuracy</w:t>
      </w:r>
      <w:r w:rsidRPr="00BA0A70">
        <w:rPr>
          <w:rFonts w:ascii="Arial" w:hAnsi="Arial"/>
          <w:color w:val="000000"/>
          <w:sz w:val="22"/>
          <w:szCs w:val="22"/>
        </w:rPr>
        <w:t>).</w:t>
      </w:r>
    </w:p>
    <w:p w14:paraId="6E3BC8ED" w14:textId="77777777" w:rsidR="005C02AC" w:rsidRPr="00BA0A70"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BA0A70">
        <w:rPr>
          <w:rFonts w:ascii="Arial" w:hAnsi="Arial"/>
          <w:color w:val="000000"/>
          <w:sz w:val="22"/>
          <w:szCs w:val="22"/>
        </w:rPr>
        <w:t>Not kept in a form which permits identification of Data Subjects for longer than is necessary for the purposes for which the data is Processed (</w:t>
      </w:r>
      <w:r w:rsidRPr="00BA0A70">
        <w:rPr>
          <w:rFonts w:ascii="Arial" w:hAnsi="Arial"/>
          <w:b/>
          <w:color w:val="000000"/>
          <w:sz w:val="22"/>
          <w:szCs w:val="22"/>
          <w:u w:val="single"/>
        </w:rPr>
        <w:t>Storage Limitation</w:t>
      </w:r>
      <w:r w:rsidRPr="00BA0A70">
        <w:rPr>
          <w:rFonts w:ascii="Arial" w:hAnsi="Arial"/>
          <w:color w:val="000000"/>
          <w:sz w:val="22"/>
          <w:szCs w:val="22"/>
        </w:rPr>
        <w:t>).</w:t>
      </w:r>
    </w:p>
    <w:p w14:paraId="0698129A" w14:textId="77777777" w:rsidR="005C02AC" w:rsidRPr="004D4A28" w:rsidRDefault="005C02AC" w:rsidP="005C02AC">
      <w:pPr>
        <w:pStyle w:val="ListParagraph"/>
        <w:widowControl w:val="0"/>
        <w:numPr>
          <w:ilvl w:val="0"/>
          <w:numId w:val="7"/>
        </w:numPr>
        <w:autoSpaceDE w:val="0"/>
        <w:autoSpaceDN w:val="0"/>
        <w:adjustRightInd w:val="0"/>
        <w:spacing w:line="276" w:lineRule="auto"/>
        <w:ind w:left="720" w:hanging="578"/>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Security, Integrity and Confidentiality</w:t>
      </w:r>
      <w:r w:rsidRPr="004D4A28">
        <w:rPr>
          <w:rFonts w:ascii="Arial" w:hAnsi="Arial"/>
          <w:color w:val="000000"/>
          <w:sz w:val="22"/>
          <w:szCs w:val="22"/>
        </w:rPr>
        <w:t>).</w:t>
      </w:r>
    </w:p>
    <w:p w14:paraId="130E6402" w14:textId="77777777" w:rsidR="005C02AC" w:rsidRDefault="005C02AC" w:rsidP="005C02AC">
      <w:pPr>
        <w:spacing w:after="200" w:line="276" w:lineRule="auto"/>
        <w:ind w:hanging="578"/>
        <w:rPr>
          <w:rFonts w:ascii="Arial" w:hAnsi="Arial"/>
          <w:color w:val="000000"/>
          <w:sz w:val="22"/>
          <w:szCs w:val="22"/>
        </w:rPr>
      </w:pPr>
      <w:r>
        <w:rPr>
          <w:rFonts w:ascii="Arial" w:hAnsi="Arial"/>
          <w:color w:val="000000"/>
          <w:sz w:val="22"/>
          <w:szCs w:val="22"/>
        </w:rPr>
        <w:br w:type="page"/>
      </w:r>
    </w:p>
    <w:p w14:paraId="2A1F4DD6" w14:textId="77777777" w:rsidR="005C02AC" w:rsidRPr="004D4A28" w:rsidRDefault="005C02AC" w:rsidP="005C02AC">
      <w:pPr>
        <w:pStyle w:val="ListParagraph"/>
        <w:widowControl w:val="0"/>
        <w:numPr>
          <w:ilvl w:val="1"/>
          <w:numId w:val="6"/>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We recognise that not only must we comply with the data protection principles, we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0DF9CB8F"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4302E4FF"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DATA PROTECTION OFFICER</w:t>
      </w:r>
    </w:p>
    <w:p w14:paraId="6117DF61"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6BE176C9"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Pr>
          <w:rFonts w:ascii="Arial" w:hAnsi="Arial"/>
          <w:sz w:val="22"/>
          <w:szCs w:val="22"/>
        </w:rPr>
        <w:t>Education</w:t>
      </w:r>
      <w:r w:rsidRPr="004D4A28">
        <w:rPr>
          <w:rFonts w:ascii="Arial" w:hAnsi="Arial"/>
          <w:sz w:val="22"/>
          <w:szCs w:val="22"/>
        </w:rPr>
        <w:t xml:space="preserve">, who can be contacted by telephone on </w:t>
      </w:r>
      <w:r w:rsidRPr="00B01F63">
        <w:rPr>
          <w:rFonts w:ascii="Arial" w:hAnsi="Arial"/>
          <w:sz w:val="22"/>
          <w:szCs w:val="22"/>
        </w:rPr>
        <w:t xml:space="preserve">0161 543 8884 </w:t>
      </w:r>
      <w:r w:rsidRPr="004D4A28">
        <w:rPr>
          <w:rFonts w:ascii="Arial" w:hAnsi="Arial"/>
          <w:sz w:val="22"/>
          <w:szCs w:val="22"/>
        </w:rPr>
        <w:t xml:space="preserve">or email at </w:t>
      </w:r>
      <w:hyperlink r:id="rId9" w:history="1">
        <w:r w:rsidRPr="004D4A28">
          <w:rPr>
            <w:rStyle w:val="Hyperlink"/>
            <w:rFonts w:ascii="Arial" w:hAnsi="Arial"/>
            <w:sz w:val="22"/>
            <w:szCs w:val="22"/>
          </w:rPr>
          <w:t>DPO@wearehy.com</w:t>
        </w:r>
      </w:hyperlink>
      <w:r w:rsidRPr="004D4A28">
        <w:rPr>
          <w:rFonts w:ascii="Arial" w:hAnsi="Arial"/>
          <w:sz w:val="22"/>
          <w:szCs w:val="22"/>
        </w:rPr>
        <w:t xml:space="preserve"> </w:t>
      </w:r>
    </w:p>
    <w:p w14:paraId="4396E219"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0E6CB446"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The DPO will carry out a number of important tasks which will include:-</w:t>
      </w:r>
    </w:p>
    <w:p w14:paraId="7B4C9713"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444CB634" w14:textId="77777777" w:rsidR="005C02AC" w:rsidRPr="004D4A28" w:rsidRDefault="005C02AC" w:rsidP="005C02AC">
      <w:pPr>
        <w:pStyle w:val="ListParagraph"/>
        <w:widowControl w:val="0"/>
        <w:numPr>
          <w:ilvl w:val="0"/>
          <w:numId w:val="10"/>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monitoring compliance with data protection laws and our data protection polices, including managing internal data protection activities; raising awareness of data protection issues, training staff and conducting internal audits.</w:t>
      </w:r>
    </w:p>
    <w:p w14:paraId="4DF6BDEF"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0DE159E3" w14:textId="77777777" w:rsidR="005C02AC" w:rsidRPr="004D4A28" w:rsidRDefault="005C02AC" w:rsidP="005C02AC">
      <w:pPr>
        <w:pStyle w:val="ListParagraph"/>
        <w:widowControl w:val="0"/>
        <w:numPr>
          <w:ilvl w:val="0"/>
          <w:numId w:val="10"/>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advising on, and monitoring, data protection impact assessments.</w:t>
      </w:r>
    </w:p>
    <w:p w14:paraId="194207B3"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152E1447" w14:textId="77777777" w:rsidR="005C02AC" w:rsidRPr="004D4A28" w:rsidRDefault="005C02AC" w:rsidP="005C02AC">
      <w:pPr>
        <w:pStyle w:val="ListParagraph"/>
        <w:widowControl w:val="0"/>
        <w:numPr>
          <w:ilvl w:val="0"/>
          <w:numId w:val="10"/>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cooperating and being the first point of contact with the Information Commissioner’s Office, members of staff, parents and pupils.</w:t>
      </w:r>
    </w:p>
    <w:p w14:paraId="23CCAEC1"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7E58D61C"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The DPO will be independent of the School to avoid any conflict of interest.</w:t>
      </w:r>
    </w:p>
    <w:p w14:paraId="311AF2A0"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71DAA0BD" w14:textId="77777777" w:rsidR="005C02AC" w:rsidRPr="004D4A28" w:rsidRDefault="005C02AC" w:rsidP="005C02AC">
      <w:pPr>
        <w:pStyle w:val="ListParagraph"/>
        <w:widowControl w:val="0"/>
        <w:numPr>
          <w:ilvl w:val="1"/>
          <w:numId w:val="12"/>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The DPO will report to the highest level of management in the School which is to include the Headteacher and the Governing Body.</w:t>
      </w:r>
    </w:p>
    <w:p w14:paraId="6B5570D6"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47D6BD73"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142EBA6C"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5FB28C50"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r>
        <w:rPr>
          <w:rFonts w:ascii="Arial" w:hAnsi="Arial"/>
          <w:b/>
          <w:bCs/>
          <w:color w:val="000000"/>
          <w:sz w:val="22"/>
          <w:szCs w:val="22"/>
        </w:rPr>
        <w:tab/>
      </w:r>
      <w:r w:rsidRPr="004D4A28">
        <w:rPr>
          <w:rFonts w:ascii="Arial" w:hAnsi="Arial"/>
          <w:b/>
          <w:bCs/>
          <w:color w:val="000000"/>
          <w:sz w:val="22"/>
          <w:szCs w:val="22"/>
        </w:rPr>
        <w:t>Lawful Processing</w:t>
      </w:r>
    </w:p>
    <w:p w14:paraId="5FBDB30D"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0B8AD956"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Personal Information must be Processed lawfully. Under data protection laws, there are a number of grounds which make it lawful to Process Personal Information. We will only Process Personal Information if one or more of the following apply:-</w:t>
      </w:r>
    </w:p>
    <w:p w14:paraId="68C06306" w14:textId="77777777" w:rsidR="005C02AC" w:rsidRPr="004D4A28" w:rsidRDefault="005C02AC" w:rsidP="005C02AC">
      <w:pPr>
        <w:widowControl w:val="0"/>
        <w:autoSpaceDE w:val="0"/>
        <w:autoSpaceDN w:val="0"/>
        <w:adjustRightInd w:val="0"/>
        <w:ind w:left="1080" w:hanging="578"/>
        <w:jc w:val="both"/>
        <w:rPr>
          <w:rFonts w:ascii="Arial" w:hAnsi="Arial"/>
          <w:bCs/>
          <w:color w:val="000000"/>
          <w:sz w:val="22"/>
          <w:szCs w:val="22"/>
        </w:rPr>
      </w:pPr>
      <w:r w:rsidRPr="004D4A28">
        <w:rPr>
          <w:rFonts w:ascii="Arial" w:hAnsi="Arial"/>
          <w:bCs/>
          <w:color w:val="000000"/>
          <w:sz w:val="22"/>
          <w:szCs w:val="22"/>
        </w:rPr>
        <w:t xml:space="preserve"> </w:t>
      </w:r>
    </w:p>
    <w:p w14:paraId="37A3D285"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Data Subject has given his or her </w:t>
      </w:r>
      <w:r w:rsidRPr="00BA0A70">
        <w:rPr>
          <w:rFonts w:ascii="Arial" w:hAnsi="Arial"/>
          <w:b/>
          <w:bCs/>
          <w:color w:val="000000"/>
          <w:sz w:val="22"/>
          <w:szCs w:val="22"/>
        </w:rPr>
        <w:t>consent</w:t>
      </w:r>
      <w:r w:rsidRPr="00BA0A70">
        <w:rPr>
          <w:rFonts w:ascii="Arial" w:hAnsi="Arial"/>
          <w:bCs/>
          <w:color w:val="000000"/>
          <w:sz w:val="22"/>
          <w:szCs w:val="22"/>
        </w:rPr>
        <w:t>.</w:t>
      </w:r>
    </w:p>
    <w:p w14:paraId="22CFFD07"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Processing is necessary for the </w:t>
      </w:r>
      <w:r w:rsidRPr="00BA0A70">
        <w:rPr>
          <w:rFonts w:ascii="Arial" w:hAnsi="Arial"/>
          <w:b/>
          <w:bCs/>
          <w:color w:val="000000"/>
          <w:sz w:val="22"/>
          <w:szCs w:val="22"/>
        </w:rPr>
        <w:t>performance of a contract</w:t>
      </w:r>
      <w:r w:rsidRPr="00BA0A70">
        <w:rPr>
          <w:rFonts w:ascii="Arial" w:hAnsi="Arial"/>
          <w:bCs/>
          <w:color w:val="000000"/>
          <w:sz w:val="22"/>
          <w:szCs w:val="22"/>
        </w:rPr>
        <w:t xml:space="preserve"> with the Data Subject.</w:t>
      </w:r>
    </w:p>
    <w:p w14:paraId="202ABEAD"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Processing is necessary to meet our </w:t>
      </w:r>
      <w:r w:rsidRPr="00BA0A70">
        <w:rPr>
          <w:rFonts w:ascii="Arial" w:hAnsi="Arial"/>
          <w:b/>
          <w:bCs/>
          <w:color w:val="000000"/>
          <w:sz w:val="22"/>
          <w:szCs w:val="22"/>
        </w:rPr>
        <w:t>legal obligations</w:t>
      </w:r>
      <w:r w:rsidRPr="00BA0A70">
        <w:rPr>
          <w:rFonts w:ascii="Arial" w:hAnsi="Arial"/>
          <w:bCs/>
          <w:color w:val="000000"/>
          <w:sz w:val="22"/>
          <w:szCs w:val="22"/>
        </w:rPr>
        <w:t>.</w:t>
      </w:r>
    </w:p>
    <w:p w14:paraId="22E1B11D" w14:textId="77777777" w:rsidR="005C02AC" w:rsidRPr="00BA0A70"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the Processing is necessary to protect the Data Subject’s </w:t>
      </w:r>
      <w:r w:rsidRPr="00BA0A70">
        <w:rPr>
          <w:rFonts w:ascii="Arial" w:hAnsi="Arial"/>
          <w:b/>
          <w:bCs/>
          <w:color w:val="000000"/>
          <w:sz w:val="22"/>
          <w:szCs w:val="22"/>
        </w:rPr>
        <w:t>vital interests</w:t>
      </w:r>
      <w:r w:rsidRPr="00BA0A70">
        <w:rPr>
          <w:rFonts w:ascii="Arial" w:hAnsi="Arial"/>
          <w:bCs/>
          <w:color w:val="000000"/>
          <w:sz w:val="22"/>
          <w:szCs w:val="22"/>
        </w:rPr>
        <w:t>.</w:t>
      </w:r>
    </w:p>
    <w:p w14:paraId="47547D33" w14:textId="77777777" w:rsidR="005C02AC" w:rsidRPr="004D4A28" w:rsidRDefault="005C02AC" w:rsidP="005C02AC">
      <w:pPr>
        <w:pStyle w:val="ListParagraph"/>
        <w:widowControl w:val="0"/>
        <w:numPr>
          <w:ilvl w:val="0"/>
          <w:numId w:val="8"/>
        </w:numPr>
        <w:autoSpaceDE w:val="0"/>
        <w:autoSpaceDN w:val="0"/>
        <w:adjustRightInd w:val="0"/>
        <w:spacing w:line="276" w:lineRule="auto"/>
        <w:ind w:left="1080" w:hanging="578"/>
        <w:jc w:val="both"/>
        <w:rPr>
          <w:rFonts w:ascii="Arial" w:hAnsi="Arial"/>
          <w:bCs/>
          <w:color w:val="000000"/>
          <w:sz w:val="22"/>
          <w:szCs w:val="22"/>
        </w:rPr>
      </w:pPr>
      <w:r w:rsidRPr="004D4A28">
        <w:rPr>
          <w:rFonts w:ascii="Arial" w:hAnsi="Arial"/>
          <w:bCs/>
          <w:color w:val="000000"/>
          <w:sz w:val="22"/>
          <w:szCs w:val="22"/>
        </w:rPr>
        <w:t xml:space="preserve">the processing is necessary for the performance of a task carried out in the public interest or in the exercise of official authority (often referred to as </w:t>
      </w:r>
      <w:r w:rsidRPr="004D4A28">
        <w:rPr>
          <w:rFonts w:ascii="Arial" w:hAnsi="Arial"/>
          <w:b/>
          <w:bCs/>
          <w:color w:val="000000"/>
          <w:sz w:val="22"/>
          <w:szCs w:val="22"/>
        </w:rPr>
        <w:t>Public Task</w:t>
      </w:r>
      <w:r w:rsidRPr="004D4A28">
        <w:rPr>
          <w:rFonts w:ascii="Arial" w:hAnsi="Arial"/>
          <w:bCs/>
          <w:color w:val="000000"/>
          <w:sz w:val="22"/>
          <w:szCs w:val="22"/>
        </w:rPr>
        <w:t>).</w:t>
      </w:r>
    </w:p>
    <w:p w14:paraId="0F53FB4D" w14:textId="77777777" w:rsidR="005C02AC" w:rsidRDefault="005C02AC" w:rsidP="005C02AC">
      <w:pPr>
        <w:spacing w:after="200" w:line="276" w:lineRule="auto"/>
        <w:ind w:hanging="578"/>
        <w:rPr>
          <w:rFonts w:ascii="Arial" w:hAnsi="Arial"/>
          <w:bCs/>
          <w:color w:val="000000"/>
          <w:sz w:val="22"/>
          <w:szCs w:val="22"/>
        </w:rPr>
      </w:pPr>
      <w:r>
        <w:rPr>
          <w:rFonts w:ascii="Arial" w:hAnsi="Arial"/>
          <w:bCs/>
          <w:color w:val="000000"/>
          <w:sz w:val="22"/>
          <w:szCs w:val="22"/>
        </w:rPr>
        <w:br w:type="page"/>
      </w:r>
    </w:p>
    <w:p w14:paraId="23DC706C" w14:textId="77777777" w:rsidR="005C02AC"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We recognise that some categories of Personal Information are more sensitive and further conditions must be satisfied if we are to Process this information (Special category and criminal conviction data). Where we Process these categories of Personal Information, we will ensure that we do so in accordance with the additional conditions for Processing set out under the GDPR and the DPA.</w:t>
      </w:r>
    </w:p>
    <w:p w14:paraId="5AD1A298" w14:textId="77777777" w:rsidR="005C02AC" w:rsidRDefault="005C02AC" w:rsidP="005C02AC">
      <w:pPr>
        <w:widowControl w:val="0"/>
        <w:autoSpaceDE w:val="0"/>
        <w:autoSpaceDN w:val="0"/>
        <w:adjustRightInd w:val="0"/>
        <w:spacing w:line="276" w:lineRule="auto"/>
        <w:ind w:left="1080" w:hanging="578"/>
        <w:jc w:val="both"/>
        <w:rPr>
          <w:rFonts w:ascii="Arial" w:hAnsi="Arial"/>
          <w:b/>
          <w:bCs/>
          <w:color w:val="000000"/>
          <w:sz w:val="22"/>
          <w:szCs w:val="22"/>
        </w:rPr>
      </w:pPr>
    </w:p>
    <w:p w14:paraId="3757865F" w14:textId="77777777" w:rsidR="005C02AC" w:rsidRPr="00B01F63" w:rsidRDefault="005C02AC" w:rsidP="005C02AC">
      <w:pPr>
        <w:widowControl w:val="0"/>
        <w:autoSpaceDE w:val="0"/>
        <w:autoSpaceDN w:val="0"/>
        <w:adjustRightInd w:val="0"/>
        <w:spacing w:line="276" w:lineRule="auto"/>
        <w:ind w:left="1080" w:hanging="578"/>
        <w:jc w:val="both"/>
        <w:rPr>
          <w:rFonts w:ascii="Arial" w:hAnsi="Arial"/>
          <w:bCs/>
          <w:color w:val="000000"/>
          <w:sz w:val="22"/>
          <w:szCs w:val="22"/>
        </w:rPr>
      </w:pPr>
      <w:r w:rsidRPr="00B01F63">
        <w:rPr>
          <w:rFonts w:ascii="Arial" w:hAnsi="Arial"/>
          <w:b/>
          <w:bCs/>
          <w:color w:val="000000"/>
          <w:sz w:val="22"/>
          <w:szCs w:val="22"/>
        </w:rPr>
        <w:t xml:space="preserve">Consent </w:t>
      </w:r>
    </w:p>
    <w:p w14:paraId="33CACC98"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0617B425"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Where it is necessary for us to obtain your consent to process Personal Information, we will ensure that we do so in accordance with data protection laws.</w:t>
      </w:r>
    </w:p>
    <w:p w14:paraId="5666A983" w14:textId="77777777" w:rsidR="005C02AC" w:rsidRPr="004D4A28" w:rsidRDefault="005C02AC" w:rsidP="005C02AC">
      <w:pPr>
        <w:pStyle w:val="ListParagraph"/>
        <w:widowControl w:val="0"/>
        <w:autoSpaceDE w:val="0"/>
        <w:autoSpaceDN w:val="0"/>
        <w:adjustRightInd w:val="0"/>
        <w:ind w:left="1080" w:hanging="578"/>
        <w:jc w:val="both"/>
        <w:rPr>
          <w:rFonts w:ascii="Arial" w:hAnsi="Arial"/>
          <w:bCs/>
          <w:color w:val="000000"/>
          <w:sz w:val="22"/>
          <w:szCs w:val="22"/>
        </w:rPr>
      </w:pPr>
    </w:p>
    <w:p w14:paraId="3B81D7AA"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Generally, we will only obtain consent where there is not another lawful ground (see 6.1) for Processing. Some examples as to when we will obtain your consent is if we want to place a photograph of a pupil in the newspaper, on social media or in other publications to celebrate their achievements.</w:t>
      </w:r>
    </w:p>
    <w:p w14:paraId="7F3B5CC3" w14:textId="77777777" w:rsidR="005C02AC" w:rsidRPr="004D4A28" w:rsidRDefault="005C02AC" w:rsidP="005C02AC">
      <w:pPr>
        <w:pStyle w:val="ListParagraph"/>
        <w:ind w:left="1080" w:hanging="578"/>
        <w:rPr>
          <w:rFonts w:ascii="Arial" w:hAnsi="Arial"/>
          <w:bCs/>
          <w:color w:val="000000"/>
          <w:sz w:val="22"/>
          <w:szCs w:val="22"/>
        </w:rPr>
      </w:pPr>
    </w:p>
    <w:p w14:paraId="23629409"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 xml:space="preserve"> We recognise that under data protection laws, there are stricter rules as to how consent is obtained. We will ensure that when we obtain consent, we will:-</w:t>
      </w:r>
    </w:p>
    <w:p w14:paraId="17D5E607" w14:textId="77777777" w:rsidR="005C02AC" w:rsidRPr="004D4A28" w:rsidRDefault="005C02AC" w:rsidP="005C02AC">
      <w:pPr>
        <w:pStyle w:val="ListParagraph"/>
        <w:widowControl w:val="0"/>
        <w:autoSpaceDE w:val="0"/>
        <w:autoSpaceDN w:val="0"/>
        <w:adjustRightInd w:val="0"/>
        <w:ind w:left="1080" w:hanging="578"/>
        <w:jc w:val="both"/>
        <w:rPr>
          <w:rFonts w:ascii="Arial" w:hAnsi="Arial"/>
          <w:bCs/>
          <w:color w:val="000000"/>
          <w:sz w:val="22"/>
          <w:szCs w:val="22"/>
        </w:rPr>
      </w:pPr>
    </w:p>
    <w:p w14:paraId="03E65C56"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take steps to ensure that we make it clear to Data Subjects what they are being asked to consent to.</w:t>
      </w:r>
    </w:p>
    <w:p w14:paraId="3770EECA"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 xml:space="preserve">ensure that the Data Subject, either by a statement or positive action, gives their consent. We will never assume that consent has been given simply because a Data Subject has not responded to a request for consent. </w:t>
      </w:r>
    </w:p>
    <w:p w14:paraId="028580EC"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never use pre-ticked boxes as a means of obtaining consent.</w:t>
      </w:r>
    </w:p>
    <w:p w14:paraId="56AF806D" w14:textId="77777777" w:rsidR="005C02AC" w:rsidRPr="00BA0A70"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Cs/>
          <w:color w:val="000000"/>
          <w:sz w:val="22"/>
          <w:szCs w:val="22"/>
        </w:rPr>
      </w:pPr>
      <w:r w:rsidRPr="00BA0A70">
        <w:rPr>
          <w:rFonts w:ascii="Arial" w:hAnsi="Arial"/>
          <w:bCs/>
          <w:color w:val="000000"/>
          <w:sz w:val="22"/>
          <w:szCs w:val="22"/>
        </w:rPr>
        <w:t>ensure that a Data Subject is informed that they can withdraw their consent at any time and the means of doing so.</w:t>
      </w:r>
    </w:p>
    <w:p w14:paraId="25DEB343" w14:textId="77777777" w:rsidR="005C02AC" w:rsidRPr="004D4A28" w:rsidRDefault="005C02AC" w:rsidP="005C02AC">
      <w:pPr>
        <w:pStyle w:val="ListParagraph"/>
        <w:widowControl w:val="0"/>
        <w:numPr>
          <w:ilvl w:val="0"/>
          <w:numId w:val="9"/>
        </w:numPr>
        <w:autoSpaceDE w:val="0"/>
        <w:autoSpaceDN w:val="0"/>
        <w:adjustRightInd w:val="0"/>
        <w:spacing w:line="276" w:lineRule="auto"/>
        <w:ind w:left="1080" w:hanging="578"/>
        <w:jc w:val="both"/>
        <w:rPr>
          <w:rFonts w:ascii="Arial" w:hAnsi="Arial"/>
          <w:b/>
          <w:bCs/>
          <w:color w:val="000000"/>
          <w:sz w:val="22"/>
          <w:szCs w:val="22"/>
        </w:rPr>
      </w:pPr>
      <w:r w:rsidRPr="004D4A28">
        <w:rPr>
          <w:rFonts w:ascii="Arial" w:hAnsi="Arial"/>
          <w:bCs/>
          <w:color w:val="000000"/>
          <w:sz w:val="22"/>
          <w:szCs w:val="22"/>
        </w:rPr>
        <w:t>keep appropriate records evidencing the consents we hold.</w:t>
      </w:r>
    </w:p>
    <w:p w14:paraId="6B8FDDC4"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093B8C89"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r w:rsidRPr="004D4A28">
        <w:rPr>
          <w:rFonts w:ascii="Arial" w:hAnsi="Arial"/>
          <w:b/>
          <w:bCs/>
          <w:color w:val="000000"/>
          <w:sz w:val="22"/>
          <w:szCs w:val="22"/>
        </w:rPr>
        <w:t>Transparency</w:t>
      </w:r>
    </w:p>
    <w:p w14:paraId="4C8B1FA3" w14:textId="77777777" w:rsidR="005C02AC" w:rsidRPr="004D4A28" w:rsidRDefault="005C02AC" w:rsidP="005C02AC">
      <w:pPr>
        <w:widowControl w:val="0"/>
        <w:autoSpaceDE w:val="0"/>
        <w:autoSpaceDN w:val="0"/>
        <w:adjustRightInd w:val="0"/>
        <w:ind w:left="1080" w:hanging="578"/>
        <w:jc w:val="both"/>
        <w:rPr>
          <w:rFonts w:ascii="Arial" w:hAnsi="Arial"/>
          <w:b/>
          <w:bCs/>
          <w:color w:val="000000"/>
          <w:sz w:val="22"/>
          <w:szCs w:val="22"/>
        </w:rPr>
      </w:pPr>
    </w:p>
    <w:p w14:paraId="10498F14" w14:textId="77777777" w:rsidR="005C02AC" w:rsidRPr="004D4A28" w:rsidRDefault="005C02AC" w:rsidP="005C02AC">
      <w:pPr>
        <w:pStyle w:val="ListParagraph"/>
        <w:widowControl w:val="0"/>
        <w:numPr>
          <w:ilvl w:val="1"/>
          <w:numId w:val="13"/>
        </w:numPr>
        <w:autoSpaceDE w:val="0"/>
        <w:autoSpaceDN w:val="0"/>
        <w:adjustRightInd w:val="0"/>
        <w:spacing w:line="276" w:lineRule="auto"/>
        <w:ind w:hanging="578"/>
        <w:jc w:val="both"/>
        <w:rPr>
          <w:rFonts w:ascii="Arial" w:hAnsi="Arial"/>
          <w:bCs/>
          <w:color w:val="000000"/>
          <w:sz w:val="22"/>
          <w:szCs w:val="22"/>
        </w:rPr>
      </w:pPr>
      <w:r w:rsidRPr="004D4A2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7102A417" w14:textId="77777777" w:rsidR="005C02AC" w:rsidRPr="004D4A28" w:rsidRDefault="005C02AC" w:rsidP="005C02AC">
      <w:pPr>
        <w:widowControl w:val="0"/>
        <w:autoSpaceDE w:val="0"/>
        <w:autoSpaceDN w:val="0"/>
        <w:adjustRightInd w:val="0"/>
        <w:ind w:left="1080" w:hanging="578"/>
        <w:jc w:val="both"/>
        <w:rPr>
          <w:rFonts w:ascii="Arial" w:hAnsi="Arial"/>
          <w:bCs/>
          <w:color w:val="000000"/>
          <w:sz w:val="22"/>
          <w:szCs w:val="22"/>
        </w:rPr>
      </w:pPr>
    </w:p>
    <w:p w14:paraId="0D5DFE8B"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69FADB75" w14:textId="77777777" w:rsidR="005C02AC" w:rsidRPr="004D4A28" w:rsidRDefault="005C02AC" w:rsidP="005C02AC">
      <w:pPr>
        <w:widowControl w:val="0"/>
        <w:autoSpaceDE w:val="0"/>
        <w:autoSpaceDN w:val="0"/>
        <w:adjustRightInd w:val="0"/>
        <w:ind w:left="1080" w:hanging="578"/>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57C203D9"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We will only collect and Process Personal Information for specified, explicit and legitimate reasons. We will not further Process Personal Information unless the reason for doing so is compatible with the purpose or purposes for which it was originally collected. </w:t>
      </w:r>
    </w:p>
    <w:p w14:paraId="491A8EB2"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bookmarkStart w:id="1" w:name="co_anchor_a703102_1"/>
      <w:bookmarkEnd w:id="1"/>
    </w:p>
    <w:p w14:paraId="1AE12DF7"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ADEQUATE, RELEVANT AND LIMITED PROCESSING</w:t>
      </w:r>
      <w:r w:rsidRPr="0060157D">
        <w:rPr>
          <w:rFonts w:ascii="Arial" w:hAnsi="Arial"/>
          <w:color w:val="000000"/>
          <w:sz w:val="22"/>
          <w:szCs w:val="22"/>
        </w:rPr>
        <w:t>  </w:t>
      </w:r>
    </w:p>
    <w:p w14:paraId="4BAD1467"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49F48BAF" w14:textId="56FB61C5" w:rsidR="00685BCC"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We will only collect Personal Information to the extent that it is necessary for the specific purpose notified to the Data Subject.</w:t>
      </w:r>
    </w:p>
    <w:p w14:paraId="04E29F8E" w14:textId="77777777" w:rsidR="00685BCC" w:rsidRDefault="00685BCC">
      <w:pPr>
        <w:rPr>
          <w:rFonts w:ascii="Arial" w:hAnsi="Arial"/>
          <w:color w:val="000000"/>
          <w:sz w:val="22"/>
          <w:szCs w:val="22"/>
        </w:rPr>
      </w:pPr>
      <w:r>
        <w:rPr>
          <w:rFonts w:ascii="Arial" w:hAnsi="Arial"/>
          <w:color w:val="000000"/>
          <w:sz w:val="22"/>
          <w:szCs w:val="22"/>
        </w:rPr>
        <w:br w:type="page"/>
      </w:r>
    </w:p>
    <w:p w14:paraId="459F915D"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bookmarkStart w:id="2" w:name="co_anchor_a68859_1"/>
      <w:bookmarkEnd w:id="2"/>
      <w:r w:rsidRPr="0060157D">
        <w:rPr>
          <w:rFonts w:ascii="Arial" w:hAnsi="Arial"/>
          <w:b/>
          <w:bCs/>
          <w:color w:val="000000"/>
          <w:sz w:val="22"/>
          <w:szCs w:val="22"/>
        </w:rPr>
        <w:t>ACCURATE DATA</w:t>
      </w:r>
      <w:r w:rsidRPr="0060157D">
        <w:rPr>
          <w:rFonts w:ascii="Arial" w:hAnsi="Arial"/>
          <w:color w:val="000000"/>
          <w:sz w:val="22"/>
          <w:szCs w:val="22"/>
        </w:rPr>
        <w:t>  </w:t>
      </w:r>
    </w:p>
    <w:p w14:paraId="15987FFE"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1672F9A2" w14:textId="77777777" w:rsidR="005C02AC" w:rsidRPr="004D4A28" w:rsidRDefault="005C02AC" w:rsidP="005C02AC">
      <w:pPr>
        <w:pStyle w:val="ListParagraph"/>
        <w:widowControl w:val="0"/>
        <w:numPr>
          <w:ilvl w:val="1"/>
          <w:numId w:val="14"/>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 xml:space="preserve">We will ensure that Personal Information we hold is accurate and kept up to date. </w:t>
      </w:r>
    </w:p>
    <w:p w14:paraId="53DF84D5"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40F7B612" w14:textId="77777777" w:rsidR="005C02AC" w:rsidRPr="004D4A28" w:rsidRDefault="005C02AC" w:rsidP="005C02AC">
      <w:pPr>
        <w:pStyle w:val="ListParagraph"/>
        <w:widowControl w:val="0"/>
        <w:numPr>
          <w:ilvl w:val="1"/>
          <w:numId w:val="14"/>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 xml:space="preserve">We will take all reasonable steps to ensure that Personal Information that is inaccurate is either erased or rectified without delay. </w:t>
      </w:r>
    </w:p>
    <w:p w14:paraId="7A10B072" w14:textId="77777777" w:rsidR="005C02AC" w:rsidRPr="004D4A28" w:rsidRDefault="005C02AC" w:rsidP="005C02AC">
      <w:pPr>
        <w:pStyle w:val="ListParagraph"/>
        <w:ind w:left="1080" w:hanging="578"/>
        <w:rPr>
          <w:rFonts w:ascii="Arial" w:hAnsi="Arial"/>
          <w:color w:val="000000"/>
          <w:sz w:val="22"/>
          <w:szCs w:val="22"/>
        </w:rPr>
      </w:pPr>
    </w:p>
    <w:p w14:paraId="6D4DF26F" w14:textId="77777777" w:rsidR="005C02AC" w:rsidRPr="004D4A28" w:rsidRDefault="005C02AC" w:rsidP="005C02AC">
      <w:pPr>
        <w:pStyle w:val="ListParagraph"/>
        <w:widowControl w:val="0"/>
        <w:numPr>
          <w:ilvl w:val="1"/>
          <w:numId w:val="14"/>
        </w:numPr>
        <w:autoSpaceDE w:val="0"/>
        <w:autoSpaceDN w:val="0"/>
        <w:adjustRightInd w:val="0"/>
        <w:spacing w:line="276" w:lineRule="auto"/>
        <w:ind w:hanging="578"/>
        <w:jc w:val="both"/>
        <w:rPr>
          <w:rFonts w:ascii="Arial" w:hAnsi="Arial"/>
          <w:color w:val="000000"/>
          <w:sz w:val="22"/>
          <w:szCs w:val="22"/>
        </w:rPr>
      </w:pPr>
      <w:r w:rsidRPr="004D4A28">
        <w:rPr>
          <w:rFonts w:ascii="Arial" w:hAnsi="Arial"/>
          <w:color w:val="000000"/>
          <w:sz w:val="22"/>
          <w:szCs w:val="22"/>
        </w:rPr>
        <w:t>In supporting the School to maintain accurate records, staff, parents and other individuals whose Personal Information we may Process are responsible for:-</w:t>
      </w:r>
    </w:p>
    <w:p w14:paraId="625A7140" w14:textId="77777777" w:rsidR="005C02AC" w:rsidRPr="004D4A28" w:rsidRDefault="005C02AC" w:rsidP="005C02AC">
      <w:pPr>
        <w:pStyle w:val="NoSpacing"/>
        <w:spacing w:line="276" w:lineRule="auto"/>
        <w:ind w:left="1080" w:hanging="578"/>
        <w:jc w:val="both"/>
        <w:rPr>
          <w:rFonts w:ascii="Arial" w:hAnsi="Arial" w:cs="Arial"/>
        </w:rPr>
      </w:pPr>
    </w:p>
    <w:p w14:paraId="42B797DD" w14:textId="77777777" w:rsidR="005C02AC" w:rsidRPr="004D4A28" w:rsidRDefault="005C02AC" w:rsidP="005C02AC">
      <w:pPr>
        <w:pStyle w:val="NoSpacing"/>
        <w:widowControl w:val="0"/>
        <w:numPr>
          <w:ilvl w:val="0"/>
          <w:numId w:val="17"/>
        </w:numPr>
        <w:autoSpaceDE w:val="0"/>
        <w:autoSpaceDN w:val="0"/>
        <w:spacing w:line="276" w:lineRule="auto"/>
        <w:ind w:left="1080" w:hanging="578"/>
        <w:jc w:val="both"/>
        <w:rPr>
          <w:rFonts w:ascii="Arial" w:hAnsi="Arial" w:cs="Arial"/>
        </w:rPr>
      </w:pPr>
      <w:r w:rsidRPr="004D4A28">
        <w:rPr>
          <w:rFonts w:ascii="Arial" w:hAnsi="Arial" w:cs="Arial"/>
        </w:rPr>
        <w:t>Checking that any information that they provide to the School is accurate and up to</w:t>
      </w:r>
      <w:r w:rsidRPr="004D4A28">
        <w:rPr>
          <w:rFonts w:ascii="Arial" w:hAnsi="Arial" w:cs="Arial"/>
          <w:spacing w:val="-13"/>
        </w:rPr>
        <w:t xml:space="preserve"> </w:t>
      </w:r>
      <w:r w:rsidRPr="004D4A28">
        <w:rPr>
          <w:rFonts w:ascii="Arial" w:hAnsi="Arial" w:cs="Arial"/>
        </w:rPr>
        <w:t>date; and</w:t>
      </w:r>
    </w:p>
    <w:p w14:paraId="1849DD8B" w14:textId="77777777" w:rsidR="005C02AC" w:rsidRPr="004D4A28" w:rsidRDefault="005C02AC" w:rsidP="005C02AC">
      <w:pPr>
        <w:pStyle w:val="NoSpacing"/>
        <w:widowControl w:val="0"/>
        <w:numPr>
          <w:ilvl w:val="0"/>
          <w:numId w:val="17"/>
        </w:numPr>
        <w:autoSpaceDE w:val="0"/>
        <w:autoSpaceDN w:val="0"/>
        <w:spacing w:line="276" w:lineRule="auto"/>
        <w:ind w:left="1080" w:hanging="578"/>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64C4D252"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6DC56FCC"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4A5EE769"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35E07C30" w14:textId="77777777" w:rsidR="005C02AC" w:rsidRPr="004D4A28" w:rsidRDefault="005C02AC" w:rsidP="005C02AC">
      <w:pPr>
        <w:pStyle w:val="ListParagraph"/>
        <w:widowControl w:val="0"/>
        <w:numPr>
          <w:ilvl w:val="1"/>
          <w:numId w:val="11"/>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not keep Personal Information for longer than is necessary for the </w:t>
      </w:r>
    </w:p>
    <w:p w14:paraId="00091D80"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purpose or purposes for which they were collected. We will take all reasonable steps to destroy and erase from our systems, all data which is no longer required.</w:t>
      </w:r>
    </w:p>
    <w:p w14:paraId="78BD65BA"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14F4938D" w14:textId="77777777" w:rsidR="005C02AC" w:rsidRPr="004D4A28" w:rsidRDefault="005C02AC" w:rsidP="005C02AC">
      <w:pPr>
        <w:pStyle w:val="ListParagraph"/>
        <w:widowControl w:val="0"/>
        <w:numPr>
          <w:ilvl w:val="1"/>
          <w:numId w:val="11"/>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maintain a records retention schedule which will assist the School </w:t>
      </w:r>
    </w:p>
    <w:p w14:paraId="05CD369B"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to destroy Personal Information once it is no longer necessary and in a safe and secure manner.</w:t>
      </w:r>
    </w:p>
    <w:p w14:paraId="2CB49C7F"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27E472DA"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INDIVIDUAL RIGHTS </w:t>
      </w:r>
    </w:p>
    <w:p w14:paraId="0216F050"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450DDBBE" w14:textId="77777777" w:rsidR="005C02AC" w:rsidRPr="004D4A28" w:rsidRDefault="005C02AC" w:rsidP="005C02AC">
      <w:pPr>
        <w:pStyle w:val="ListParagraph"/>
        <w:widowControl w:val="0"/>
        <w:numPr>
          <w:ilvl w:val="1"/>
          <w:numId w:val="15"/>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Process all Personal Information in line with a Data Subject’s rights, </w:t>
      </w:r>
    </w:p>
    <w:p w14:paraId="3FB3E816"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in particular, their right to:</w:t>
      </w:r>
    </w:p>
    <w:p w14:paraId="73DB5939"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40FAD99E" w14:textId="77777777" w:rsidR="005C02AC" w:rsidRPr="004D4A28"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School.</w:t>
      </w:r>
    </w:p>
    <w:p w14:paraId="727B4A40"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Rectification</w:t>
      </w:r>
      <w:r w:rsidRPr="00BA0A70">
        <w:rPr>
          <w:rFonts w:ascii="Arial" w:hAnsi="Arial"/>
          <w:color w:val="000000"/>
          <w:sz w:val="22"/>
          <w:szCs w:val="22"/>
        </w:rPr>
        <w:t xml:space="preserve"> of inaccurate information.</w:t>
      </w:r>
    </w:p>
    <w:p w14:paraId="7EDC80DE"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Erasure</w:t>
      </w:r>
      <w:r w:rsidRPr="00BA0A70">
        <w:rPr>
          <w:rFonts w:ascii="Arial" w:hAnsi="Arial"/>
          <w:color w:val="000000"/>
          <w:sz w:val="22"/>
          <w:szCs w:val="22"/>
        </w:rPr>
        <w:t xml:space="preserve"> of Personal Information.</w:t>
      </w:r>
    </w:p>
    <w:p w14:paraId="6C48BC28"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Restrict</w:t>
      </w:r>
      <w:r w:rsidRPr="00BA0A70">
        <w:rPr>
          <w:rFonts w:ascii="Arial" w:hAnsi="Arial"/>
          <w:color w:val="000000"/>
          <w:sz w:val="22"/>
          <w:szCs w:val="22"/>
        </w:rPr>
        <w:t xml:space="preserve"> the Processing of Personal Information.</w:t>
      </w:r>
    </w:p>
    <w:p w14:paraId="3D673FF2" w14:textId="77777777" w:rsidR="005C02AC" w:rsidRPr="00BA0A70"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BA0A70">
        <w:rPr>
          <w:rFonts w:ascii="Arial" w:hAnsi="Arial"/>
          <w:b/>
          <w:color w:val="000000"/>
          <w:sz w:val="22"/>
          <w:szCs w:val="22"/>
        </w:rPr>
        <w:t>Object</w:t>
      </w:r>
      <w:r w:rsidRPr="00BA0A70">
        <w:rPr>
          <w:rFonts w:ascii="Arial" w:hAnsi="Arial"/>
          <w:color w:val="000000"/>
          <w:sz w:val="22"/>
          <w:szCs w:val="22"/>
        </w:rPr>
        <w:t xml:space="preserve"> to the Processing of Personal Information.</w:t>
      </w:r>
    </w:p>
    <w:p w14:paraId="3D0CF2AB" w14:textId="77777777" w:rsidR="005C02AC" w:rsidRPr="004D4A28" w:rsidRDefault="005C02AC" w:rsidP="005C02AC">
      <w:pPr>
        <w:widowControl w:val="0"/>
        <w:numPr>
          <w:ilvl w:val="0"/>
          <w:numId w:val="4"/>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To receive Personal Information in a commonly used format (known as </w:t>
      </w:r>
      <w:r w:rsidRPr="004D4A28">
        <w:rPr>
          <w:rFonts w:ascii="Arial" w:hAnsi="Arial"/>
          <w:b/>
          <w:color w:val="000000"/>
          <w:sz w:val="22"/>
          <w:szCs w:val="22"/>
        </w:rPr>
        <w:t>data portability</w:t>
      </w:r>
      <w:r w:rsidRPr="004D4A28">
        <w:rPr>
          <w:rFonts w:ascii="Arial" w:hAnsi="Arial"/>
          <w:color w:val="000000"/>
          <w:sz w:val="22"/>
          <w:szCs w:val="22"/>
        </w:rPr>
        <w:t xml:space="preserve">) and have this transferred to another controller without hindrance. </w:t>
      </w:r>
    </w:p>
    <w:p w14:paraId="34C65619" w14:textId="77777777" w:rsidR="005C02AC" w:rsidRPr="004D4A28" w:rsidRDefault="005C02AC" w:rsidP="005C02AC">
      <w:pPr>
        <w:pStyle w:val="ListParagraph"/>
        <w:ind w:left="1080" w:hanging="578"/>
        <w:rPr>
          <w:rFonts w:ascii="Arial" w:hAnsi="Arial"/>
          <w:color w:val="000000"/>
          <w:sz w:val="22"/>
          <w:szCs w:val="22"/>
        </w:rPr>
      </w:pPr>
    </w:p>
    <w:p w14:paraId="37E1DDF7" w14:textId="77777777" w:rsidR="005C02AC" w:rsidRPr="004D4A28" w:rsidRDefault="005C02AC" w:rsidP="005C02AC">
      <w:pPr>
        <w:pStyle w:val="ListParagraph"/>
        <w:widowControl w:val="0"/>
        <w:numPr>
          <w:ilvl w:val="1"/>
          <w:numId w:val="15"/>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We will maintain a clear procedure detailing how such requests will be </w:t>
      </w:r>
    </w:p>
    <w:p w14:paraId="65C169E4" w14:textId="7EF0805B" w:rsidR="005C02AC" w:rsidRDefault="005C02AC" w:rsidP="003D4255">
      <w:pPr>
        <w:pStyle w:val="ListParagraph"/>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handled. </w:t>
      </w:r>
    </w:p>
    <w:p w14:paraId="6B791BC4" w14:textId="202B2005" w:rsidR="003D4255" w:rsidRDefault="003D4255" w:rsidP="003D4255">
      <w:pPr>
        <w:pStyle w:val="ListParagraph"/>
        <w:widowControl w:val="0"/>
        <w:autoSpaceDE w:val="0"/>
        <w:autoSpaceDN w:val="0"/>
        <w:adjustRightInd w:val="0"/>
        <w:ind w:left="1080" w:hanging="578"/>
        <w:jc w:val="both"/>
        <w:rPr>
          <w:rFonts w:ascii="Arial" w:hAnsi="Arial"/>
          <w:color w:val="000000"/>
          <w:sz w:val="22"/>
          <w:szCs w:val="22"/>
        </w:rPr>
      </w:pPr>
    </w:p>
    <w:p w14:paraId="48084158"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DATA SECURITY</w:t>
      </w:r>
      <w:r w:rsidRPr="0060157D">
        <w:rPr>
          <w:rFonts w:ascii="Arial" w:hAnsi="Arial"/>
          <w:color w:val="000000"/>
          <w:sz w:val="22"/>
          <w:szCs w:val="22"/>
        </w:rPr>
        <w:t>  </w:t>
      </w:r>
    </w:p>
    <w:p w14:paraId="7FBFADEC"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77803895" w14:textId="77777777" w:rsidR="005C02AC" w:rsidRPr="004D4A28" w:rsidRDefault="005C02AC" w:rsidP="005C02AC">
      <w:pPr>
        <w:pStyle w:val="ListParagraph"/>
        <w:widowControl w:val="0"/>
        <w:numPr>
          <w:ilvl w:val="1"/>
          <w:numId w:val="16"/>
        </w:numPr>
        <w:autoSpaceDE w:val="0"/>
        <w:autoSpaceDN w:val="0"/>
        <w:adjustRightInd w:val="0"/>
        <w:spacing w:line="276" w:lineRule="auto"/>
        <w:ind w:left="1080" w:hanging="578"/>
        <w:rPr>
          <w:rFonts w:ascii="Arial" w:hAnsi="Arial"/>
          <w:color w:val="000000"/>
          <w:sz w:val="22"/>
          <w:szCs w:val="22"/>
        </w:rPr>
      </w:pPr>
      <w:r w:rsidRPr="004D4A28">
        <w:rPr>
          <w:rFonts w:ascii="Arial" w:hAnsi="Arial"/>
          <w:color w:val="000000"/>
          <w:sz w:val="22"/>
          <w:szCs w:val="22"/>
        </w:rPr>
        <w:t xml:space="preserve">We will implement appropriate technical and organisational measures to </w:t>
      </w:r>
    </w:p>
    <w:p w14:paraId="0D07A418" w14:textId="77777777" w:rsidR="005C02AC" w:rsidRPr="004D4A28" w:rsidRDefault="005C02AC" w:rsidP="005C02AC">
      <w:pPr>
        <w:pStyle w:val="ListParagraph"/>
        <w:widowControl w:val="0"/>
        <w:autoSpaceDE w:val="0"/>
        <w:autoSpaceDN w:val="0"/>
        <w:adjustRightInd w:val="0"/>
        <w:spacing w:line="276" w:lineRule="auto"/>
        <w:ind w:left="1080" w:hanging="578"/>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guard against unauthorised or unlawful Processing, and against accidental loss, destruction or damage.</w:t>
      </w:r>
    </w:p>
    <w:p w14:paraId="792ED8D9" w14:textId="77777777" w:rsidR="005C02AC" w:rsidRPr="004D4A28" w:rsidRDefault="005C02AC" w:rsidP="005C02AC">
      <w:pPr>
        <w:pStyle w:val="ListParagraph"/>
        <w:widowControl w:val="0"/>
        <w:autoSpaceDE w:val="0"/>
        <w:autoSpaceDN w:val="0"/>
        <w:adjustRightInd w:val="0"/>
        <w:ind w:left="1080" w:hanging="578"/>
        <w:rPr>
          <w:rFonts w:ascii="Arial" w:hAnsi="Arial"/>
          <w:color w:val="000000"/>
          <w:sz w:val="22"/>
          <w:szCs w:val="22"/>
        </w:rPr>
      </w:pPr>
    </w:p>
    <w:p w14:paraId="1541FC83" w14:textId="77777777" w:rsidR="005C02AC" w:rsidRPr="004D4A28" w:rsidRDefault="005C02AC" w:rsidP="005C02AC">
      <w:pPr>
        <w:pStyle w:val="ListParagraph"/>
        <w:widowControl w:val="0"/>
        <w:numPr>
          <w:ilvl w:val="1"/>
          <w:numId w:val="16"/>
        </w:numPr>
        <w:autoSpaceDE w:val="0"/>
        <w:autoSpaceDN w:val="0"/>
        <w:adjustRightInd w:val="0"/>
        <w:spacing w:line="276" w:lineRule="auto"/>
        <w:ind w:left="1080" w:hanging="578"/>
        <w:rPr>
          <w:rFonts w:ascii="Arial" w:hAnsi="Arial"/>
          <w:color w:val="000000"/>
          <w:sz w:val="22"/>
          <w:szCs w:val="22"/>
        </w:rPr>
      </w:pPr>
      <w:r w:rsidRPr="004D4A28">
        <w:rPr>
          <w:rFonts w:ascii="Arial" w:hAnsi="Arial"/>
          <w:color w:val="000000"/>
          <w:sz w:val="22"/>
          <w:szCs w:val="22"/>
        </w:rPr>
        <w:t xml:space="preserve">We will develop, implement and maintain safeguards appropriate to our size, </w:t>
      </w:r>
    </w:p>
    <w:p w14:paraId="1F80F4D9" w14:textId="6078EED2" w:rsidR="003D4255" w:rsidRDefault="005C02AC" w:rsidP="005C02AC">
      <w:pPr>
        <w:pStyle w:val="ListParagraph"/>
        <w:widowControl w:val="0"/>
        <w:autoSpaceDE w:val="0"/>
        <w:autoSpaceDN w:val="0"/>
        <w:adjustRightInd w:val="0"/>
        <w:spacing w:line="276" w:lineRule="auto"/>
        <w:ind w:left="1080" w:hanging="578"/>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scope, our available resources and the level of risk identified. </w:t>
      </w:r>
    </w:p>
    <w:p w14:paraId="1A6EC522" w14:textId="77777777" w:rsidR="003D4255" w:rsidRDefault="003D4255">
      <w:pPr>
        <w:rPr>
          <w:rFonts w:ascii="Arial" w:hAnsi="Arial"/>
          <w:color w:val="000000"/>
          <w:sz w:val="22"/>
          <w:szCs w:val="22"/>
        </w:rPr>
      </w:pPr>
      <w:r>
        <w:rPr>
          <w:rFonts w:ascii="Arial" w:hAnsi="Arial"/>
          <w:color w:val="000000"/>
          <w:sz w:val="22"/>
          <w:szCs w:val="22"/>
        </w:rPr>
        <w:br w:type="page"/>
      </w:r>
    </w:p>
    <w:p w14:paraId="317B035C"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PRIVACY BY DESIGN AND DATA PROTECTION IMPACT ASSESSMENTS</w:t>
      </w:r>
    </w:p>
    <w:p w14:paraId="573C9E76"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4B97FDFE"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13.1</w:t>
      </w:r>
      <w:r w:rsidRPr="004D4A28">
        <w:rPr>
          <w:rFonts w:ascii="Arial" w:hAnsi="Arial"/>
          <w:color w:val="000000"/>
          <w:sz w:val="22"/>
          <w:szCs w:val="22"/>
        </w:rPr>
        <w:tab/>
        <w:t>We will integrate privacy by design measures when Processing Personal Information by implementing appropriate technical and organisational measures in an effective manner, to ensure compliance with data privacy principles.</w:t>
      </w:r>
    </w:p>
    <w:p w14:paraId="20F7CD0C"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5D81FBAE"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xml:space="preserve">13.2 </w:t>
      </w:r>
      <w:r w:rsidRPr="004D4A28">
        <w:rPr>
          <w:rFonts w:ascii="Arial" w:hAnsi="Arial"/>
          <w:color w:val="000000"/>
          <w:sz w:val="22"/>
          <w:szCs w:val="22"/>
        </w:rPr>
        <w:tab/>
        <w:t>We will utilise Data Protection Impact Assessments (“DPIAs”) which will be used when introducing new technologies or the Processing is likely to result in a high risk to the rights and freedoms of Data Subjects.</w:t>
      </w:r>
    </w:p>
    <w:p w14:paraId="5EA13680"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p>
    <w:p w14:paraId="69B4A2BE"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51D42F7C"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542E876E"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14.1</w:t>
      </w:r>
      <w:r w:rsidRPr="004D4A28">
        <w:rPr>
          <w:rFonts w:ascii="Arial" w:eastAsiaTheme="minorEastAsia" w:hAnsi="Arial"/>
          <w:color w:val="000000"/>
          <w:sz w:val="22"/>
          <w:szCs w:val="22"/>
        </w:rPr>
        <w:tab/>
        <w:t>As a Data Controller, we are responsible for, and must be able to demonstrate, compliance with the data protection principles. Examples of how we will demonstrate compliance include (but are not limited to):-</w:t>
      </w:r>
    </w:p>
    <w:p w14:paraId="180E6992"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7BF4BB03"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appointing a suitably qualified DPO.</w:t>
      </w:r>
    </w:p>
    <w:p w14:paraId="76B74C09" w14:textId="77777777" w:rsidR="005C02AC" w:rsidRPr="00BA0A70"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BA0A70">
        <w:rPr>
          <w:rFonts w:ascii="Arial" w:eastAsiaTheme="minorEastAsia" w:hAnsi="Arial"/>
          <w:color w:val="000000"/>
          <w:sz w:val="22"/>
          <w:szCs w:val="22"/>
        </w:rPr>
        <w:t>implementing policies and procedures e.g. a data protection policy, data breach procedures and subject access procedures.</w:t>
      </w:r>
    </w:p>
    <w:p w14:paraId="70ECEF7A" w14:textId="77777777" w:rsidR="005C02AC" w:rsidRPr="00BA0A70"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BA0A70">
        <w:rPr>
          <w:rFonts w:ascii="Arial" w:eastAsiaTheme="minorEastAsia" w:hAnsi="Arial"/>
          <w:color w:val="000000"/>
          <w:sz w:val="22"/>
          <w:szCs w:val="22"/>
        </w:rPr>
        <w:t>undertaking information audits and maintaining a record of our processing activities in accordance with Article 30 of the GDPR.</w:t>
      </w:r>
    </w:p>
    <w:p w14:paraId="4CABFF0D"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preparing and communicating Privacy Notices to Data Subjects.</w:t>
      </w:r>
    </w:p>
    <w:p w14:paraId="7D646691"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providing appropriate training at regular intervals.</w:t>
      </w:r>
    </w:p>
    <w:p w14:paraId="0FBFC882" w14:textId="77777777" w:rsidR="005C02AC" w:rsidRPr="004D4A28" w:rsidRDefault="005C02AC" w:rsidP="005C02AC">
      <w:pPr>
        <w:widowControl w:val="0"/>
        <w:numPr>
          <w:ilvl w:val="0"/>
          <w:numId w:val="5"/>
        </w:numPr>
        <w:autoSpaceDE w:val="0"/>
        <w:autoSpaceDN w:val="0"/>
        <w:adjustRightInd w:val="0"/>
        <w:spacing w:line="276" w:lineRule="auto"/>
        <w:ind w:left="1080" w:hanging="578"/>
        <w:jc w:val="both"/>
        <w:rPr>
          <w:rFonts w:ascii="Arial" w:eastAsiaTheme="minorEastAsia" w:hAnsi="Arial"/>
          <w:color w:val="000000"/>
          <w:sz w:val="22"/>
          <w:szCs w:val="22"/>
        </w:rPr>
      </w:pPr>
      <w:r w:rsidRPr="004D4A28">
        <w:rPr>
          <w:rFonts w:ascii="Arial" w:eastAsiaTheme="minorEastAsia" w:hAnsi="Arial"/>
          <w:color w:val="000000"/>
          <w:sz w:val="22"/>
          <w:szCs w:val="22"/>
        </w:rPr>
        <w:t>implementing privacy by design when Processing Personal Information and completing data protection impact assessments where Processing presents a high risk to the rights and freedoms of Data Subjects.</w:t>
      </w:r>
    </w:p>
    <w:p w14:paraId="4B7BD235" w14:textId="77777777" w:rsidR="005C02AC" w:rsidRPr="004D4A28" w:rsidRDefault="005C02AC" w:rsidP="005C02AC">
      <w:pPr>
        <w:widowControl w:val="0"/>
        <w:autoSpaceDE w:val="0"/>
        <w:autoSpaceDN w:val="0"/>
        <w:adjustRightInd w:val="0"/>
        <w:ind w:left="1080" w:hanging="578"/>
        <w:jc w:val="both"/>
        <w:rPr>
          <w:rFonts w:ascii="Arial" w:eastAsiaTheme="minorEastAsia" w:hAnsi="Arial"/>
          <w:color w:val="000000"/>
          <w:sz w:val="22"/>
          <w:szCs w:val="22"/>
        </w:rPr>
      </w:pPr>
    </w:p>
    <w:p w14:paraId="683C10D2"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635E32C3"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2FCE40F3" w14:textId="77777777" w:rsidR="005C02AC" w:rsidRPr="004D4A28" w:rsidRDefault="005C02AC" w:rsidP="005C02AC">
      <w:pPr>
        <w:pStyle w:val="ListParagraph"/>
        <w:widowControl w:val="0"/>
        <w:numPr>
          <w:ilvl w:val="1"/>
          <w:numId w:val="18"/>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Where it is necessary to share Personal Information outside of the School, we will inform you about this in accordance with this policy. </w:t>
      </w:r>
    </w:p>
    <w:p w14:paraId="169E8984" w14:textId="77777777" w:rsidR="005C02AC" w:rsidRPr="004D4A28" w:rsidRDefault="005C02AC" w:rsidP="005C02AC">
      <w:pPr>
        <w:pStyle w:val="ListParagraph"/>
        <w:widowControl w:val="0"/>
        <w:autoSpaceDE w:val="0"/>
        <w:autoSpaceDN w:val="0"/>
        <w:adjustRightInd w:val="0"/>
        <w:ind w:left="1080" w:hanging="578"/>
        <w:jc w:val="both"/>
        <w:rPr>
          <w:rFonts w:ascii="Arial" w:hAnsi="Arial"/>
          <w:color w:val="000000"/>
          <w:sz w:val="22"/>
          <w:szCs w:val="22"/>
        </w:rPr>
      </w:pPr>
    </w:p>
    <w:p w14:paraId="5B0E3B42" w14:textId="77777777" w:rsidR="005C02AC" w:rsidRDefault="005C02AC" w:rsidP="005C02AC">
      <w:pPr>
        <w:pStyle w:val="ListParagraph"/>
        <w:widowControl w:val="0"/>
        <w:numPr>
          <w:ilvl w:val="1"/>
          <w:numId w:val="18"/>
        </w:numPr>
        <w:autoSpaceDE w:val="0"/>
        <w:autoSpaceDN w:val="0"/>
        <w:adjustRightInd w:val="0"/>
        <w:spacing w:line="276" w:lineRule="auto"/>
        <w:ind w:left="1080" w:hanging="578"/>
        <w:jc w:val="both"/>
        <w:rPr>
          <w:rFonts w:ascii="Arial" w:hAnsi="Arial"/>
          <w:color w:val="000000"/>
          <w:sz w:val="22"/>
          <w:szCs w:val="22"/>
        </w:rPr>
      </w:pPr>
      <w:r w:rsidRPr="004D4A28">
        <w:rPr>
          <w:rFonts w:ascii="Arial" w:hAnsi="Arial"/>
          <w:color w:val="000000"/>
          <w:sz w:val="22"/>
          <w:szCs w:val="22"/>
        </w:rPr>
        <w:t xml:space="preserve">Examples of who we may share Personal Information with include other schools, the Local Authority and the Department </w:t>
      </w:r>
      <w:r>
        <w:rPr>
          <w:rFonts w:ascii="Arial" w:hAnsi="Arial"/>
          <w:color w:val="000000"/>
          <w:sz w:val="22"/>
          <w:szCs w:val="22"/>
        </w:rPr>
        <w:t xml:space="preserve">for </w:t>
      </w:r>
      <w:r w:rsidRPr="004D4A28">
        <w:rPr>
          <w:rFonts w:ascii="Arial" w:hAnsi="Arial"/>
          <w:color w:val="000000"/>
          <w:sz w:val="22"/>
          <w:szCs w:val="22"/>
        </w:rPr>
        <w:t>Education</w:t>
      </w:r>
      <w:bookmarkStart w:id="3" w:name="co_anchor_a939862_1"/>
      <w:bookmarkEnd w:id="3"/>
      <w:r>
        <w:rPr>
          <w:rFonts w:ascii="Arial" w:hAnsi="Arial"/>
          <w:color w:val="000000"/>
          <w:sz w:val="22"/>
          <w:szCs w:val="22"/>
        </w:rPr>
        <w:t xml:space="preserve"> (DfE)</w:t>
      </w:r>
    </w:p>
    <w:p w14:paraId="4C04368E" w14:textId="77777777" w:rsidR="005C02AC" w:rsidRPr="004D4A28" w:rsidRDefault="005C02AC" w:rsidP="005C02AC">
      <w:pPr>
        <w:pStyle w:val="ListParagraph"/>
        <w:ind w:left="1080" w:hanging="578"/>
        <w:rPr>
          <w:rFonts w:ascii="Arial" w:hAnsi="Arial"/>
          <w:color w:val="000000"/>
          <w:sz w:val="22"/>
          <w:szCs w:val="22"/>
        </w:rPr>
      </w:pPr>
    </w:p>
    <w:p w14:paraId="1EE2CFC3"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b/>
          <w:color w:val="000000"/>
          <w:sz w:val="22"/>
          <w:szCs w:val="22"/>
        </w:rPr>
      </w:pPr>
      <w:r w:rsidRPr="0060157D">
        <w:rPr>
          <w:rFonts w:ascii="Arial" w:hAnsi="Arial"/>
          <w:b/>
          <w:color w:val="000000"/>
          <w:sz w:val="22"/>
          <w:szCs w:val="22"/>
        </w:rPr>
        <w:t xml:space="preserve">DATA BREACHES </w:t>
      </w:r>
    </w:p>
    <w:p w14:paraId="7E491E0A" w14:textId="77777777" w:rsidR="005C02AC" w:rsidRPr="004D4A28" w:rsidRDefault="005C02AC" w:rsidP="005C02AC">
      <w:pPr>
        <w:widowControl w:val="0"/>
        <w:autoSpaceDE w:val="0"/>
        <w:autoSpaceDN w:val="0"/>
        <w:adjustRightInd w:val="0"/>
        <w:ind w:left="1080" w:hanging="578"/>
        <w:jc w:val="both"/>
        <w:rPr>
          <w:rFonts w:ascii="Arial" w:hAnsi="Arial"/>
          <w:b/>
          <w:color w:val="000000"/>
          <w:sz w:val="22"/>
          <w:szCs w:val="22"/>
        </w:rPr>
      </w:pPr>
    </w:p>
    <w:p w14:paraId="56125A4C"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All data breaches must be handled in accordance with the School’s internal breach reporting procedure. </w:t>
      </w:r>
    </w:p>
    <w:p w14:paraId="191EE868" w14:textId="77777777" w:rsidR="005C02AC" w:rsidRPr="004D4A28" w:rsidRDefault="005C02AC" w:rsidP="005C02AC">
      <w:pPr>
        <w:widowControl w:val="0"/>
        <w:autoSpaceDE w:val="0"/>
        <w:autoSpaceDN w:val="0"/>
        <w:adjustRightInd w:val="0"/>
        <w:ind w:left="1080" w:hanging="578"/>
        <w:jc w:val="both"/>
        <w:rPr>
          <w:rFonts w:ascii="Arial" w:hAnsi="Arial"/>
          <w:color w:val="0000FF"/>
          <w:sz w:val="22"/>
          <w:szCs w:val="22"/>
        </w:rPr>
      </w:pPr>
      <w:bookmarkStart w:id="4" w:name="co_anchor_a268393_1"/>
      <w:bookmarkEnd w:id="4"/>
    </w:p>
    <w:p w14:paraId="51C6AC9B" w14:textId="77777777" w:rsidR="005C02AC" w:rsidRPr="0060157D" w:rsidRDefault="005C02AC" w:rsidP="005C02AC">
      <w:pPr>
        <w:pStyle w:val="ListParagraph"/>
        <w:widowControl w:val="0"/>
        <w:numPr>
          <w:ilvl w:val="0"/>
          <w:numId w:val="19"/>
        </w:numPr>
        <w:autoSpaceDE w:val="0"/>
        <w:autoSpaceDN w:val="0"/>
        <w:adjustRightInd w:val="0"/>
        <w:ind w:left="1080" w:hanging="578"/>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4DD89372"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sidRPr="004D4A28">
        <w:rPr>
          <w:rFonts w:ascii="Arial" w:hAnsi="Arial"/>
          <w:color w:val="000000"/>
          <w:sz w:val="22"/>
          <w:szCs w:val="22"/>
        </w:rPr>
        <w:t> </w:t>
      </w:r>
    </w:p>
    <w:p w14:paraId="089D4DCA" w14:textId="77777777" w:rsidR="005C02AC" w:rsidRPr="004D4A28" w:rsidRDefault="005C02AC" w:rsidP="005C02AC">
      <w:pPr>
        <w:widowControl w:val="0"/>
        <w:autoSpaceDE w:val="0"/>
        <w:autoSpaceDN w:val="0"/>
        <w:adjustRightInd w:val="0"/>
        <w:ind w:left="1080" w:hanging="578"/>
        <w:jc w:val="both"/>
        <w:rPr>
          <w:rFonts w:ascii="Arial" w:hAnsi="Arial"/>
          <w:color w:val="000000"/>
          <w:sz w:val="22"/>
          <w:szCs w:val="22"/>
        </w:rPr>
      </w:pPr>
      <w:r>
        <w:rPr>
          <w:rFonts w:ascii="Arial" w:hAnsi="Arial"/>
          <w:color w:val="000000"/>
          <w:sz w:val="22"/>
          <w:szCs w:val="22"/>
        </w:rPr>
        <w:tab/>
      </w:r>
      <w:r w:rsidRPr="004D4A28">
        <w:rPr>
          <w:rFonts w:ascii="Arial" w:hAnsi="Arial"/>
          <w:color w:val="000000"/>
          <w:sz w:val="22"/>
          <w:szCs w:val="22"/>
        </w:rPr>
        <w:t xml:space="preserve">We reserve the right to change this policy at any time and notification of any changes will be communicated accordingly. </w:t>
      </w:r>
    </w:p>
    <w:p w14:paraId="15BDFBE7" w14:textId="77777777" w:rsidR="005C02AC" w:rsidRPr="004D4A28" w:rsidRDefault="005C02AC" w:rsidP="005C02AC">
      <w:pPr>
        <w:widowControl w:val="0"/>
        <w:autoSpaceDE w:val="0"/>
        <w:autoSpaceDN w:val="0"/>
        <w:adjustRightInd w:val="0"/>
        <w:ind w:left="1080" w:hanging="360"/>
        <w:jc w:val="both"/>
        <w:rPr>
          <w:rFonts w:ascii="Arial" w:hAnsi="Arial"/>
          <w:color w:val="000000"/>
          <w:sz w:val="22"/>
          <w:szCs w:val="22"/>
        </w:rPr>
      </w:pPr>
      <w:r w:rsidRPr="004D4A28">
        <w:rPr>
          <w:rFonts w:ascii="Arial" w:hAnsi="Arial"/>
          <w:color w:val="000000"/>
          <w:sz w:val="22"/>
          <w:szCs w:val="22"/>
        </w:rPr>
        <w:t> </w:t>
      </w:r>
      <w:bookmarkStart w:id="5" w:name="co_anchor_a1004688_1"/>
      <w:bookmarkEnd w:id="5"/>
    </w:p>
    <w:p w14:paraId="247FB5BB" w14:textId="34758544" w:rsidR="00B75E72" w:rsidRDefault="00B75E72">
      <w:pPr>
        <w:rPr>
          <w:rFonts w:ascii="Corbel" w:eastAsia="Calibri Light" w:hAnsi="Corbel"/>
          <w:sz w:val="22"/>
          <w:szCs w:val="22"/>
        </w:rPr>
      </w:pPr>
    </w:p>
    <w:sectPr w:rsidR="00B75E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5243F" w14:textId="77777777" w:rsidR="006E0FB0" w:rsidRDefault="006E0FB0" w:rsidP="00FE5879">
      <w:r>
        <w:separator/>
      </w:r>
    </w:p>
  </w:endnote>
  <w:endnote w:type="continuationSeparator" w:id="0">
    <w:p w14:paraId="44682D49" w14:textId="77777777" w:rsidR="006E0FB0" w:rsidRDefault="006E0FB0" w:rsidP="00FE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2DE57" w14:textId="77777777" w:rsidR="006E0FB0" w:rsidRDefault="006E0FB0" w:rsidP="00FE5879">
      <w:r>
        <w:separator/>
      </w:r>
    </w:p>
  </w:footnote>
  <w:footnote w:type="continuationSeparator" w:id="0">
    <w:p w14:paraId="5711530D" w14:textId="77777777" w:rsidR="006E0FB0" w:rsidRDefault="006E0FB0" w:rsidP="00FE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2722EE"/>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1CEE1BD4"/>
    <w:multiLevelType w:val="multilevel"/>
    <w:tmpl w:val="79DC855A"/>
    <w:lvl w:ilvl="0">
      <w:start w:val="15"/>
      <w:numFmt w:val="decimal"/>
      <w:lvlText w:val="%1"/>
      <w:lvlJc w:val="left"/>
      <w:pPr>
        <w:ind w:left="440" w:hanging="440"/>
      </w:pPr>
      <w:rPr>
        <w:rFonts w:hint="default"/>
      </w:rPr>
    </w:lvl>
    <w:lvl w:ilvl="1">
      <w:start w:val="1"/>
      <w:numFmt w:val="decimal"/>
      <w:lvlText w:val="%1.%2"/>
      <w:lvlJc w:val="left"/>
      <w:pPr>
        <w:ind w:left="1280" w:hanging="44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9"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17"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14"/>
  </w:num>
  <w:num w:numId="8">
    <w:abstractNumId w:val="6"/>
  </w:num>
  <w:num w:numId="9">
    <w:abstractNumId w:val="0"/>
  </w:num>
  <w:num w:numId="10">
    <w:abstractNumId w:val="13"/>
  </w:num>
  <w:num w:numId="11">
    <w:abstractNumId w:val="15"/>
  </w:num>
  <w:num w:numId="12">
    <w:abstractNumId w:val="10"/>
  </w:num>
  <w:num w:numId="13">
    <w:abstractNumId w:val="2"/>
  </w:num>
  <w:num w:numId="14">
    <w:abstractNumId w:val="9"/>
  </w:num>
  <w:num w:numId="15">
    <w:abstractNumId w:val="5"/>
  </w:num>
  <w:num w:numId="16">
    <w:abstractNumId w:val="7"/>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79"/>
    <w:rsid w:val="00000BD5"/>
    <w:rsid w:val="00166679"/>
    <w:rsid w:val="001A7480"/>
    <w:rsid w:val="001F193C"/>
    <w:rsid w:val="002C6742"/>
    <w:rsid w:val="003D4255"/>
    <w:rsid w:val="004118EE"/>
    <w:rsid w:val="004F6ABB"/>
    <w:rsid w:val="00540928"/>
    <w:rsid w:val="005C02AC"/>
    <w:rsid w:val="00660564"/>
    <w:rsid w:val="00685BCC"/>
    <w:rsid w:val="006E0FB0"/>
    <w:rsid w:val="00703366"/>
    <w:rsid w:val="007736CE"/>
    <w:rsid w:val="00796E06"/>
    <w:rsid w:val="007E2DFE"/>
    <w:rsid w:val="0083185E"/>
    <w:rsid w:val="00837176"/>
    <w:rsid w:val="00893AC0"/>
    <w:rsid w:val="00947E3C"/>
    <w:rsid w:val="009635B0"/>
    <w:rsid w:val="00B75E72"/>
    <w:rsid w:val="00C91CA3"/>
    <w:rsid w:val="00F00040"/>
    <w:rsid w:val="00F60FD8"/>
    <w:rsid w:val="00FE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3BA84"/>
  <w15:docId w15:val="{363A58F5-7DD0-40EF-8E44-BD0E97E9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879"/>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79"/>
    <w:rPr>
      <w:rFonts w:ascii="Tahoma" w:hAnsi="Tahoma" w:cs="Tahoma"/>
      <w:sz w:val="16"/>
      <w:szCs w:val="16"/>
    </w:rPr>
  </w:style>
  <w:style w:type="character" w:customStyle="1" w:styleId="BalloonTextChar">
    <w:name w:val="Balloon Text Char"/>
    <w:basedOn w:val="DefaultParagraphFont"/>
    <w:link w:val="BalloonText"/>
    <w:uiPriority w:val="99"/>
    <w:semiHidden/>
    <w:rsid w:val="00FE5879"/>
    <w:rPr>
      <w:rFonts w:ascii="Tahoma" w:eastAsia="Calibri" w:hAnsi="Tahoma" w:cs="Tahoma"/>
      <w:sz w:val="16"/>
      <w:szCs w:val="16"/>
      <w:lang w:eastAsia="en-GB"/>
    </w:rPr>
  </w:style>
  <w:style w:type="paragraph" w:styleId="ListParagraph">
    <w:name w:val="List Paragraph"/>
    <w:basedOn w:val="Normal"/>
    <w:uiPriority w:val="34"/>
    <w:qFormat/>
    <w:rsid w:val="00B75E72"/>
    <w:pPr>
      <w:ind w:left="720"/>
      <w:contextualSpacing/>
    </w:pPr>
  </w:style>
  <w:style w:type="character" w:styleId="Hyperlink">
    <w:name w:val="Hyperlink"/>
    <w:basedOn w:val="DefaultParagraphFont"/>
    <w:uiPriority w:val="99"/>
    <w:unhideWhenUsed/>
    <w:rsid w:val="00B75E72"/>
    <w:rPr>
      <w:color w:val="0000FF" w:themeColor="hyperlink"/>
      <w:u w:val="single"/>
    </w:rPr>
  </w:style>
  <w:style w:type="paragraph" w:styleId="NoSpacing">
    <w:name w:val="No Spacing"/>
    <w:uiPriority w:val="1"/>
    <w:qFormat/>
    <w:rsid w:val="00B75E72"/>
    <w:rPr>
      <w:rFonts w:eastAsiaTheme="minorEastAsia" w:cs="Times New Roman"/>
      <w:lang w:eastAsia="en-GB"/>
    </w:rPr>
  </w:style>
  <w:style w:type="table" w:styleId="TableGrid">
    <w:name w:val="Table Grid"/>
    <w:basedOn w:val="TableNormal"/>
    <w:uiPriority w:val="59"/>
    <w:rsid w:val="0083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wearehy.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B9A3BD4C2A84DBDE3E324FE8E4CCA" ma:contentTypeVersion="10" ma:contentTypeDescription="Create a new document." ma:contentTypeScope="" ma:versionID="5d0b0fa46b9ae6455459f7586285dd34">
  <xsd:schema xmlns:xsd="http://www.w3.org/2001/XMLSchema" xmlns:xs="http://www.w3.org/2001/XMLSchema" xmlns:p="http://schemas.microsoft.com/office/2006/metadata/properties" xmlns:ns2="2ae53983-edf5-4138-a564-bae0940ffe3e" targetNamespace="http://schemas.microsoft.com/office/2006/metadata/properties" ma:root="true" ma:fieldsID="fcfd8cf5b261c200b26a0b4afb9ca3fb" ns2:_="">
    <xsd:import namespace="2ae53983-edf5-4138-a564-bae0940ffe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53983-edf5-4138-a564-bae0940ff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DF70C-0461-41A1-8ED7-550A20156596}"/>
</file>

<file path=customXml/itemProps2.xml><?xml version="1.0" encoding="utf-8"?>
<ds:datastoreItem xmlns:ds="http://schemas.openxmlformats.org/officeDocument/2006/customXml" ds:itemID="{51521274-72F3-4CA5-A3E0-377BCCEECA1E}"/>
</file>

<file path=customXml/itemProps3.xml><?xml version="1.0" encoding="utf-8"?>
<ds:datastoreItem xmlns:ds="http://schemas.openxmlformats.org/officeDocument/2006/customXml" ds:itemID="{423A11B1-205F-4278-92CA-DFD0FE57485E}"/>
</file>

<file path=docProps/app.xml><?xml version="1.0" encoding="utf-8"?>
<Properties xmlns="http://schemas.openxmlformats.org/officeDocument/2006/extended-properties" xmlns:vt="http://schemas.openxmlformats.org/officeDocument/2006/docPropsVTypes">
  <Template>Normal</Template>
  <TotalTime>1</TotalTime>
  <Pages>7</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Brownbill.</dc:creator>
  <cp:lastModifiedBy>Linda Speed</cp:lastModifiedBy>
  <cp:revision>2</cp:revision>
  <cp:lastPrinted>2021-03-22T13:52:00Z</cp:lastPrinted>
  <dcterms:created xsi:type="dcterms:W3CDTF">2021-03-22T13:53:00Z</dcterms:created>
  <dcterms:modified xsi:type="dcterms:W3CDTF">2021-03-22T13:53:00Z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0x010100461B9A3BD4C2A84DBDE3E324FE8E4CCA</vt:lpwstr>
  </property>
  <property fmtid="{D5CDD505-2E9C-101B-9397-08002B2CF9AE}" pid="3" name="Order">
    <vt:r8>318200</vt:r8>
  </property>
</Properties>
</file>